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02" w:rsidRPr="000D1902" w:rsidRDefault="000D1902" w:rsidP="000D1902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0" w:name="_GoBack"/>
      <w:r w:rsidRPr="000D190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Информация об исполнении плана </w:t>
      </w:r>
    </w:p>
    <w:p w:rsidR="000D1902" w:rsidRPr="000D1902" w:rsidRDefault="000D1902" w:rsidP="000D1902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D190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 устранению недостатков, выявленных в ходе независимой </w:t>
      </w:r>
      <w:proofErr w:type="gramStart"/>
      <w:r w:rsidRPr="000D190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оценки качества условий оказания услуг</w:t>
      </w:r>
      <w:proofErr w:type="gramEnd"/>
      <w:r w:rsidRPr="000D190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0D1902" w:rsidRPr="000D1902" w:rsidRDefault="000D1902" w:rsidP="000D1902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D190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бюджетным учреждением Ханты-Мансийского автономного округа – Югры </w:t>
      </w:r>
    </w:p>
    <w:p w:rsidR="0001069A" w:rsidRDefault="000D1902" w:rsidP="000D1902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D190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«Сургутский районный центр социальной адаптации для лиц без определенного места жительства» в 20</w:t>
      </w:r>
      <w:r w:rsidR="0001069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20</w:t>
      </w:r>
      <w:r w:rsidRPr="000D190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году</w:t>
      </w:r>
    </w:p>
    <w:p w:rsidR="000D1902" w:rsidRDefault="0001069A" w:rsidP="000D1902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за </w:t>
      </w:r>
      <w:r w:rsidR="000D190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202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 год</w:t>
      </w:r>
    </w:p>
    <w:bookmarkEnd w:id="0"/>
    <w:p w:rsidR="00B55466" w:rsidRDefault="00B55466" w:rsidP="000D1902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tbl>
      <w:tblPr>
        <w:tblW w:w="5361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684"/>
        <w:gridCol w:w="1843"/>
        <w:gridCol w:w="2269"/>
        <w:gridCol w:w="2666"/>
        <w:gridCol w:w="19"/>
        <w:gridCol w:w="1588"/>
      </w:tblGrid>
      <w:tr w:rsidR="00B55466" w:rsidRPr="00B55466" w:rsidTr="0001069A">
        <w:trPr>
          <w:trHeight w:val="441"/>
        </w:trPr>
        <w:tc>
          <w:tcPr>
            <w:tcW w:w="1170" w:type="pct"/>
            <w:vMerge w:val="restart"/>
          </w:tcPr>
          <w:p w:rsidR="00B55466" w:rsidRPr="00B55466" w:rsidRDefault="00B55466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466">
              <w:rPr>
                <w:rFonts w:ascii="Times New Roman" w:eastAsia="Times New Roman" w:hAnsi="Times New Roman" w:cs="Times New Roman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B55466">
              <w:rPr>
                <w:rFonts w:ascii="Times New Roman" w:eastAsia="Times New Roman" w:hAnsi="Times New Roman" w:cs="Times New Roman"/>
                <w:lang w:eastAsia="ru-RU"/>
              </w:rPr>
              <w:t>оценки качества условий оказания услуг</w:t>
            </w:r>
            <w:proofErr w:type="gramEnd"/>
            <w:r w:rsidRPr="00B5546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</w:t>
            </w:r>
          </w:p>
        </w:tc>
        <w:tc>
          <w:tcPr>
            <w:tcW w:w="1169" w:type="pct"/>
            <w:vMerge w:val="restart"/>
          </w:tcPr>
          <w:p w:rsidR="00B55466" w:rsidRPr="00B55466" w:rsidRDefault="00B55466" w:rsidP="00B5546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46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B55466">
              <w:rPr>
                <w:rFonts w:ascii="Times New Roman" w:eastAsia="Times New Roman" w:hAnsi="Times New Roman" w:cs="Times New Roman"/>
                <w:lang w:eastAsia="ru-RU"/>
              </w:rPr>
              <w:t>оценки качества условий оказания услуг</w:t>
            </w:r>
            <w:proofErr w:type="gramEnd"/>
            <w:r w:rsidRPr="00B5546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</w:t>
            </w:r>
          </w:p>
        </w:tc>
        <w:tc>
          <w:tcPr>
            <w:tcW w:w="585" w:type="pct"/>
            <w:vMerge w:val="restart"/>
          </w:tcPr>
          <w:p w:rsidR="00B55466" w:rsidRPr="00B55466" w:rsidRDefault="00B55466" w:rsidP="00B5546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466">
              <w:rPr>
                <w:rFonts w:ascii="Times New Roman" w:eastAsia="Times New Roman" w:hAnsi="Times New Roman" w:cs="Times New Roman"/>
                <w:lang w:eastAsia="ru-RU"/>
              </w:rPr>
              <w:t>Плановый срок реализации мероприятия</w:t>
            </w:r>
          </w:p>
        </w:tc>
        <w:tc>
          <w:tcPr>
            <w:tcW w:w="720" w:type="pct"/>
            <w:vMerge w:val="restart"/>
          </w:tcPr>
          <w:p w:rsidR="00B55466" w:rsidRPr="00B55466" w:rsidRDefault="00B55466" w:rsidP="00B5546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46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  <w:p w:rsidR="00B55466" w:rsidRPr="00B55466" w:rsidRDefault="00B55466" w:rsidP="00B5546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466">
              <w:rPr>
                <w:rFonts w:ascii="Times New Roman" w:eastAsia="Times New Roman" w:hAnsi="Times New Roman" w:cs="Times New Roman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1356" w:type="pct"/>
            <w:gridSpan w:val="3"/>
          </w:tcPr>
          <w:p w:rsidR="00B55466" w:rsidRPr="00B55466" w:rsidRDefault="00B55466" w:rsidP="00B5546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P220"/>
            <w:bookmarkEnd w:id="1"/>
            <w:r w:rsidRPr="00B55466">
              <w:rPr>
                <w:rFonts w:ascii="Times New Roman" w:eastAsia="Times New Roman" w:hAnsi="Times New Roman" w:cs="Times New Roman"/>
                <w:lang w:eastAsia="ru-RU"/>
              </w:rPr>
              <w:t>Сведения о ходе реализации мероприятия</w:t>
            </w:r>
          </w:p>
        </w:tc>
      </w:tr>
      <w:tr w:rsidR="0001069A" w:rsidRPr="00B55466" w:rsidTr="0001069A">
        <w:trPr>
          <w:trHeight w:val="856"/>
        </w:trPr>
        <w:tc>
          <w:tcPr>
            <w:tcW w:w="1170" w:type="pct"/>
            <w:vMerge/>
          </w:tcPr>
          <w:p w:rsidR="00B55466" w:rsidRPr="00B55466" w:rsidRDefault="00B55466" w:rsidP="00B55466">
            <w:pPr>
              <w:rPr>
                <w:rFonts w:ascii="Times New Roman" w:hAnsi="Times New Roman"/>
              </w:rPr>
            </w:pPr>
          </w:p>
        </w:tc>
        <w:tc>
          <w:tcPr>
            <w:tcW w:w="1169" w:type="pct"/>
            <w:vMerge/>
          </w:tcPr>
          <w:p w:rsidR="00B55466" w:rsidRPr="00B55466" w:rsidRDefault="00B55466" w:rsidP="00B5546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85" w:type="pct"/>
            <w:vMerge/>
          </w:tcPr>
          <w:p w:rsidR="00B55466" w:rsidRPr="00B55466" w:rsidRDefault="00B55466" w:rsidP="00B5546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20" w:type="pct"/>
            <w:vMerge/>
          </w:tcPr>
          <w:p w:rsidR="00B55466" w:rsidRPr="00B55466" w:rsidRDefault="00B55466" w:rsidP="00B5546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46" w:type="pct"/>
          </w:tcPr>
          <w:p w:rsidR="00B55466" w:rsidRPr="00B55466" w:rsidRDefault="00B55466" w:rsidP="00B55466">
            <w:pPr>
              <w:widowControl w:val="0"/>
              <w:autoSpaceDE w:val="0"/>
              <w:autoSpaceDN w:val="0"/>
              <w:spacing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466">
              <w:rPr>
                <w:rFonts w:ascii="Times New Roman" w:eastAsia="Times New Roman" w:hAnsi="Times New Roman" w:cs="Times New Roman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510" w:type="pct"/>
            <w:gridSpan w:val="2"/>
          </w:tcPr>
          <w:p w:rsidR="00B55466" w:rsidRPr="00B55466" w:rsidRDefault="00B55466" w:rsidP="00B55466">
            <w:pPr>
              <w:widowControl w:val="0"/>
              <w:autoSpaceDE w:val="0"/>
              <w:autoSpaceDN w:val="0"/>
              <w:spacing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466">
              <w:rPr>
                <w:rFonts w:ascii="Times New Roman" w:eastAsia="Times New Roman" w:hAnsi="Times New Roman" w:cs="Times New Roman"/>
                <w:lang w:eastAsia="ru-RU"/>
              </w:rPr>
              <w:t>фактический срок реализации</w:t>
            </w:r>
          </w:p>
        </w:tc>
      </w:tr>
      <w:tr w:rsidR="00B55466" w:rsidRPr="00B55466" w:rsidTr="0001069A">
        <w:trPr>
          <w:trHeight w:val="294"/>
        </w:trPr>
        <w:tc>
          <w:tcPr>
            <w:tcW w:w="5000" w:type="pct"/>
            <w:gridSpan w:val="7"/>
          </w:tcPr>
          <w:p w:rsidR="00B55466" w:rsidRPr="00B55466" w:rsidRDefault="00B55466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466">
              <w:rPr>
                <w:rFonts w:ascii="Times New Roman" w:eastAsia="Times New Roman" w:hAnsi="Times New Roman" w:cs="Times New Roman"/>
                <w:lang w:eastAsia="ru-RU"/>
              </w:rPr>
              <w:t>III. Доступность услуг для инвалидов</w:t>
            </w:r>
          </w:p>
        </w:tc>
      </w:tr>
      <w:tr w:rsidR="0001069A" w:rsidRPr="00B55466" w:rsidTr="0001069A">
        <w:trPr>
          <w:trHeight w:val="294"/>
        </w:trPr>
        <w:tc>
          <w:tcPr>
            <w:tcW w:w="1170" w:type="pct"/>
          </w:tcPr>
          <w:p w:rsidR="00B55466" w:rsidRPr="0001069A" w:rsidRDefault="00B55466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46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Обеспечить условия доступности для инвалидов согласно СП 59.13330.2016 «Доступность зданий и сооружений для маломобильных групп населения. Актуализированная редакция СНиП 35-01-2001»: предусмотреть наличие средств дублирования для инвалидов по слуху и зрению звуковой и зрительной информации: визуальных ориентиров (таблички, указатели, информационные стенды, световые </w:t>
            </w:r>
            <w:proofErr w:type="spellStart"/>
            <w:r w:rsidRPr="00B55466">
              <w:rPr>
                <w:rFonts w:ascii="Times New Roman" w:eastAsia="Times New Roman" w:hAnsi="Times New Roman" w:cs="Times New Roman"/>
                <w:lang w:eastAsia="ru-RU"/>
              </w:rPr>
              <w:t>оповещатели</w:t>
            </w:r>
            <w:proofErr w:type="spellEnd"/>
            <w:r w:rsidRPr="00B55466">
              <w:rPr>
                <w:rFonts w:ascii="Times New Roman" w:eastAsia="Times New Roman" w:hAnsi="Times New Roman" w:cs="Times New Roman"/>
                <w:lang w:eastAsia="ru-RU"/>
              </w:rPr>
              <w:t xml:space="preserve"> и пр.); тактильных ориентиров (тактильные таблички, тактильные указатели, тактильные направляющие и пр.); звуковых ориентиров (</w:t>
            </w:r>
            <w:proofErr w:type="spellStart"/>
            <w:r w:rsidRPr="00B55466">
              <w:rPr>
                <w:rFonts w:ascii="Times New Roman" w:eastAsia="Times New Roman" w:hAnsi="Times New Roman" w:cs="Times New Roman"/>
                <w:lang w:eastAsia="ru-RU"/>
              </w:rPr>
              <w:t>радиоинформаторы</w:t>
            </w:r>
            <w:proofErr w:type="spellEnd"/>
            <w:r w:rsidRPr="00B55466">
              <w:rPr>
                <w:rFonts w:ascii="Times New Roman" w:eastAsia="Times New Roman" w:hAnsi="Times New Roman" w:cs="Times New Roman"/>
                <w:lang w:eastAsia="ru-RU"/>
              </w:rPr>
              <w:t>, речевое дублирование и пр.)</w:t>
            </w:r>
          </w:p>
        </w:tc>
        <w:tc>
          <w:tcPr>
            <w:tcW w:w="1169" w:type="pct"/>
          </w:tcPr>
          <w:p w:rsidR="00B55466" w:rsidRPr="00B55466" w:rsidRDefault="00B55466" w:rsidP="00B55466">
            <w:pPr>
              <w:spacing w:after="0"/>
              <w:rPr>
                <w:rFonts w:ascii="Times New Roman" w:hAnsi="Times New Roman" w:cs="Times New Roman"/>
              </w:rPr>
            </w:pPr>
            <w:r w:rsidRPr="00B55466">
              <w:rPr>
                <w:rFonts w:ascii="Times New Roman" w:hAnsi="Times New Roman" w:cs="Times New Roman"/>
              </w:rPr>
              <w:t xml:space="preserve">Установить средства дублирования для инвалидов по слуху и зрению звуковой и зрительной информации: визуальных ориентиров (таблички, указатели, информационные стенды, световые </w:t>
            </w:r>
            <w:proofErr w:type="spellStart"/>
            <w:r w:rsidRPr="00B55466">
              <w:rPr>
                <w:rFonts w:ascii="Times New Roman" w:hAnsi="Times New Roman" w:cs="Times New Roman"/>
              </w:rPr>
              <w:t>оповещатели</w:t>
            </w:r>
            <w:proofErr w:type="spellEnd"/>
            <w:r w:rsidRPr="00B55466">
              <w:rPr>
                <w:rFonts w:ascii="Times New Roman" w:hAnsi="Times New Roman" w:cs="Times New Roman"/>
              </w:rPr>
              <w:t xml:space="preserve"> и пр.); тактильных ориентиров (тактильные таблички, тактильные указатели, тактильные направляющие и пр.); звуковых ориентиров (</w:t>
            </w:r>
            <w:proofErr w:type="spellStart"/>
            <w:r w:rsidRPr="00B55466">
              <w:rPr>
                <w:rFonts w:ascii="Times New Roman" w:hAnsi="Times New Roman" w:cs="Times New Roman"/>
              </w:rPr>
              <w:t>радиоинформаторы</w:t>
            </w:r>
            <w:proofErr w:type="spellEnd"/>
            <w:r w:rsidRPr="00B55466">
              <w:rPr>
                <w:rFonts w:ascii="Times New Roman" w:hAnsi="Times New Roman" w:cs="Times New Roman"/>
              </w:rPr>
              <w:t>, речевое дублирование и пр.)</w:t>
            </w:r>
          </w:p>
          <w:p w:rsidR="00B55466" w:rsidRPr="0001069A" w:rsidRDefault="00B55466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</w:tcPr>
          <w:p w:rsidR="00B55466" w:rsidRPr="0001069A" w:rsidRDefault="0001069A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69A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01069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01069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720" w:type="pct"/>
          </w:tcPr>
          <w:p w:rsidR="00B55466" w:rsidRPr="0001069A" w:rsidRDefault="00B55466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466">
              <w:rPr>
                <w:rFonts w:ascii="Times New Roman" w:eastAsia="Times New Roman" w:hAnsi="Times New Roman" w:cs="Times New Roman"/>
                <w:lang w:eastAsia="ru-RU"/>
              </w:rPr>
              <w:t>Л.Р. Овсянникова, заместитель директора</w:t>
            </w:r>
          </w:p>
        </w:tc>
        <w:tc>
          <w:tcPr>
            <w:tcW w:w="852" w:type="pct"/>
            <w:gridSpan w:val="2"/>
          </w:tcPr>
          <w:p w:rsidR="00B55466" w:rsidRPr="0001069A" w:rsidRDefault="00B55466" w:rsidP="000106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466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С 01.10. 2020 </w:t>
            </w:r>
            <w:r w:rsidRPr="00B55466">
              <w:rPr>
                <w:rFonts w:ascii="Times New Roman" w:eastAsia="Times New Roman" w:hAnsi="Times New Roman" w:cs="Times New Roman"/>
                <w:lang w:eastAsia="ru-RU"/>
              </w:rPr>
              <w:t xml:space="preserve">часть помещения жилого здания </w:t>
            </w:r>
            <w:r w:rsidRPr="00B55466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 и услуги сектора ночного пребывания БУ «</w:t>
            </w:r>
            <w:r w:rsidRPr="0001069A">
              <w:rPr>
                <w:rFonts w:ascii="Times New Roman" w:eastAsia="Times New Roman" w:hAnsi="Times New Roman" w:cs="Times New Roman"/>
                <w:lang w:eastAsia="ru-RU"/>
              </w:rPr>
              <w:t xml:space="preserve">Сургутский районный центр социальной адаптации» </w:t>
            </w:r>
            <w:r w:rsidRPr="00B55466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переданы </w:t>
            </w:r>
            <w:r w:rsidRPr="00B55466">
              <w:rPr>
                <w:rFonts w:ascii="Times New Roman" w:eastAsia="Times New Roman" w:hAnsi="Times New Roman" w:cs="Times New Roman"/>
                <w:lang w:eastAsia="ru-RU"/>
              </w:rPr>
              <w:t xml:space="preserve">во временное владение и пользование </w:t>
            </w:r>
            <w:r w:rsidRPr="00B55466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АНО </w:t>
            </w:r>
            <w:r w:rsidRPr="00B55466">
              <w:rPr>
                <w:rFonts w:ascii="Times New Roman" w:eastAsia="Times New Roman" w:hAnsi="Times New Roman" w:cs="Times New Roman"/>
                <w:lang w:eastAsia="ru-RU"/>
              </w:rPr>
              <w:t>«Центр социальной помощи «Шаг вперед»</w:t>
            </w:r>
            <w:r w:rsidR="0001069A" w:rsidRPr="0001069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106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1069A">
              <w:rPr>
                <w:rFonts w:ascii="Times New Roman" w:hAnsi="Times New Roman" w:cs="Times New Roman"/>
              </w:rPr>
              <w:t>с</w:t>
            </w:r>
            <w:r w:rsidR="0001069A" w:rsidRPr="0001069A">
              <w:rPr>
                <w:rFonts w:ascii="Times New Roman" w:hAnsi="Times New Roman" w:cs="Times New Roman"/>
              </w:rPr>
              <w:t>ледовательно</w:t>
            </w:r>
            <w:proofErr w:type="gramEnd"/>
            <w:r w:rsidRPr="00B55466">
              <w:rPr>
                <w:rFonts w:ascii="Times New Roman" w:hAnsi="Times New Roman" w:cs="Times New Roman"/>
              </w:rPr>
              <w:t xml:space="preserve"> мероприятия по устранению недостатков, выявленных в ходе независимой оценки качества </w:t>
            </w:r>
            <w:r w:rsidRPr="0001069A">
              <w:rPr>
                <w:rFonts w:ascii="Times New Roman" w:hAnsi="Times New Roman" w:cs="Times New Roman"/>
              </w:rPr>
              <w:t>в 2020</w:t>
            </w:r>
            <w:r w:rsidRPr="00B55466">
              <w:rPr>
                <w:rFonts w:ascii="Times New Roman" w:hAnsi="Times New Roman" w:cs="Times New Roman"/>
              </w:rPr>
              <w:t xml:space="preserve"> не </w:t>
            </w:r>
            <w:r w:rsidR="0001069A" w:rsidRPr="0001069A">
              <w:rPr>
                <w:rFonts w:ascii="Times New Roman" w:hAnsi="Times New Roman" w:cs="Times New Roman"/>
              </w:rPr>
              <w:t>могут быть реализованы</w:t>
            </w:r>
          </w:p>
        </w:tc>
        <w:tc>
          <w:tcPr>
            <w:tcW w:w="504" w:type="pct"/>
          </w:tcPr>
          <w:p w:rsidR="00B55466" w:rsidRDefault="00B55466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69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01069A" w:rsidRDefault="0001069A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69A" w:rsidRDefault="0001069A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69A" w:rsidRDefault="0001069A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69A" w:rsidRDefault="0001069A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69A" w:rsidRDefault="0001069A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69A" w:rsidRDefault="0001069A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69A" w:rsidRDefault="0001069A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69A" w:rsidRDefault="0001069A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69A" w:rsidRDefault="0001069A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69A" w:rsidRDefault="0001069A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69A" w:rsidRDefault="0001069A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69A" w:rsidRDefault="0001069A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69A" w:rsidRDefault="0001069A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69A" w:rsidRDefault="0001069A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69A" w:rsidRDefault="0001069A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69A" w:rsidRDefault="0001069A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69A" w:rsidRDefault="0001069A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69A" w:rsidRDefault="0001069A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69A" w:rsidRDefault="0001069A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69A" w:rsidRDefault="0001069A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69A" w:rsidRPr="0001069A" w:rsidRDefault="0001069A" w:rsidP="00B55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55466" w:rsidRPr="00B55466" w:rsidRDefault="00B55466" w:rsidP="0001069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B55466" w:rsidRPr="00B55466" w:rsidSect="0001069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23"/>
    <w:rsid w:val="0001069A"/>
    <w:rsid w:val="000D1902"/>
    <w:rsid w:val="002E22CF"/>
    <w:rsid w:val="009E50E5"/>
    <w:rsid w:val="00B27254"/>
    <w:rsid w:val="00B55466"/>
    <w:rsid w:val="00B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0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9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1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0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9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1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dcterms:created xsi:type="dcterms:W3CDTF">2022-01-31T06:31:00Z</dcterms:created>
  <dcterms:modified xsi:type="dcterms:W3CDTF">2022-01-31T07:43:00Z</dcterms:modified>
</cp:coreProperties>
</file>