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7171" w14:textId="77777777" w:rsidR="004466F8" w:rsidRPr="004466F8" w:rsidRDefault="004466F8" w:rsidP="004466F8">
      <w:pPr>
        <w:shd w:val="clear" w:color="auto" w:fill="FFFFFF"/>
        <w:spacing w:after="0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4466F8">
        <w:rPr>
          <w:rFonts w:eastAsia="Calibri" w:cs="Times New Roman"/>
          <w:szCs w:val="28"/>
        </w:rPr>
        <w:t>Рекомендации, выявленные оператором в рамках проведения независимой</w:t>
      </w:r>
      <w:r w:rsidRPr="004466F8">
        <w:rPr>
          <w:rFonts w:eastAsia="Calibri" w:cs="Courier New"/>
          <w:szCs w:val="28"/>
        </w:rPr>
        <w:t xml:space="preserve"> оценки в 2022 году, с учетом предложений Общественного совета по проведению независимой оценки качества </w:t>
      </w:r>
      <w:r w:rsidRPr="004466F8">
        <w:rPr>
          <w:rFonts w:eastAsia="Calibri" w:cs="Times New Roman"/>
          <w:szCs w:val="28"/>
        </w:rPr>
        <w:t>Бюджетного учреждения Ханты-Мансийского автономного округа – Югры «Сургутский районный центр социальной адаптации для лиц без определенного места жительства»:</w:t>
      </w:r>
    </w:p>
    <w:p w14:paraId="04B9D6DE" w14:textId="77777777" w:rsidR="004466F8" w:rsidRPr="004466F8" w:rsidRDefault="004466F8" w:rsidP="004466F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4466F8">
        <w:rPr>
          <w:rFonts w:eastAsia="Calibri" w:cs="Times New Roman"/>
          <w:szCs w:val="28"/>
        </w:rPr>
        <w:t xml:space="preserve">В критерии «Доступность услуг для инвалидов»: </w:t>
      </w:r>
      <w:r w:rsidRPr="004466F8">
        <w:rPr>
          <w:rFonts w:eastAsia="Calibri" w:cs="Times New Roman"/>
          <w:color w:val="000000"/>
          <w:szCs w:val="28"/>
        </w:rPr>
        <w:t>обеспечить повышение условий доступности для инвалидов (в части оборудования</w:t>
      </w:r>
      <w:r w:rsidRPr="004466F8">
        <w:rPr>
          <w:rFonts w:eastAsia="Calibri" w:cs="Times New Roman"/>
          <w:szCs w:val="28"/>
        </w:rPr>
        <w:t xml:space="preserve"> тактильных указателей по высоте, обозначения парковочного места для инвалидов, передвигающихся на кресло-коляске, крючков для одежды в санитарно-гигиенических помещениях, имеющихся поручней в санитарно-гигиенических помещениях, </w:t>
      </w:r>
      <w:r w:rsidRPr="004466F8">
        <w:rPr>
          <w:rFonts w:eastAsia="Calibri" w:cs="Times New Roman"/>
          <w:color w:val="000000"/>
          <w:szCs w:val="28"/>
        </w:rPr>
        <w:t>дублирования для инвалидов по слуху и зрению звуковой и зрительной информации).</w:t>
      </w:r>
    </w:p>
    <w:p w14:paraId="33C0149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17"/>
    <w:rsid w:val="004466F8"/>
    <w:rsid w:val="006C0B77"/>
    <w:rsid w:val="008242FF"/>
    <w:rsid w:val="00870751"/>
    <w:rsid w:val="00922C48"/>
    <w:rsid w:val="00B915B7"/>
    <w:rsid w:val="00E240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6468-8859-4A5C-B86A-59963DD7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2023-01-30T05:40:00Z</dcterms:created>
  <dcterms:modified xsi:type="dcterms:W3CDTF">2023-01-30T05:40:00Z</dcterms:modified>
</cp:coreProperties>
</file>