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7749B" w:rsidRPr="0047749B" w:rsidRDefault="0047749B" w:rsidP="004774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49B">
        <w:rPr>
          <w:rFonts w:ascii="Times New Roman" w:eastAsia="Times New Roman" w:hAnsi="Times New Roman" w:cs="Times New Roman"/>
          <w:sz w:val="24"/>
          <w:szCs w:val="24"/>
          <w:lang w:eastAsia="ru-RU"/>
        </w:rPr>
        <w:t>28 февраля 2006 года N 35-оз</w:t>
      </w:r>
      <w:r w:rsidRPr="004774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74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47749B" w:rsidRPr="0047749B" w:rsidRDefault="0047749B" w:rsidP="004774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74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7749B" w:rsidRPr="0047749B" w:rsidRDefault="0047749B" w:rsidP="004774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74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47749B" w:rsidRPr="0047749B" w:rsidRDefault="0047749B" w:rsidP="004774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74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47749B" w:rsidRPr="0047749B" w:rsidRDefault="0047749B" w:rsidP="004774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74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ЗАКОН</w:t>
      </w:r>
    </w:p>
    <w:p w:rsidR="0047749B" w:rsidRPr="0047749B" w:rsidRDefault="0047749B" w:rsidP="004774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74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ХАНТЫ-МАНСИЙСКОГО АВТОНОМНОГО ОКРУГА - ЮГРЫ</w:t>
      </w:r>
    </w:p>
    <w:p w:rsidR="0047749B" w:rsidRPr="0047749B" w:rsidRDefault="0047749B" w:rsidP="004774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74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47749B" w:rsidRPr="0047749B" w:rsidRDefault="0047749B" w:rsidP="004774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74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КАЧЕСТВЕ ЖИЗНИ НАСЕЛЕНИЯ</w:t>
      </w:r>
    </w:p>
    <w:p w:rsidR="0047749B" w:rsidRPr="0047749B" w:rsidRDefault="0047749B" w:rsidP="004774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74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ХАНТЫ-МАНСИЙСКОГО АВТОНОМНОГО ОКРУГА - ЮГРЫ</w:t>
      </w:r>
    </w:p>
    <w:p w:rsidR="0047749B" w:rsidRPr="0047749B" w:rsidRDefault="0047749B" w:rsidP="004774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4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7749B" w:rsidRPr="0047749B" w:rsidRDefault="0047749B" w:rsidP="004774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4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 Думой Ханты-Мансийского</w:t>
      </w:r>
    </w:p>
    <w:p w:rsidR="0047749B" w:rsidRPr="0047749B" w:rsidRDefault="0047749B" w:rsidP="004774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49B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автономного округа - Югры 10 февраля 2006 года</w:t>
      </w:r>
    </w:p>
    <w:p w:rsidR="0047749B" w:rsidRPr="0047749B" w:rsidRDefault="0047749B" w:rsidP="004774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4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7749B" w:rsidRPr="0047749B" w:rsidRDefault="0047749B" w:rsidP="004774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49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Закон определяет механизм и направления государственной политики качества жизни населения в Ханты-Мансийском автономном округе - Югре (далее также - автономный округ), а также полномочия органов государственной власти Ханты-Мансийского автономного округа - Югры в пределах компетенции субъекта Российской Федерации по реализации настоящего Закона.</w:t>
      </w:r>
    </w:p>
    <w:p w:rsidR="0047749B" w:rsidRPr="0047749B" w:rsidRDefault="0047749B" w:rsidP="004774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4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7749B" w:rsidRPr="0047749B" w:rsidRDefault="0047749B" w:rsidP="004774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49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I. ОБЩИЕ ПОЛОЖЕНИЯ</w:t>
      </w:r>
    </w:p>
    <w:p w:rsidR="0047749B" w:rsidRPr="0047749B" w:rsidRDefault="0047749B" w:rsidP="004774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4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7749B" w:rsidRPr="0047749B" w:rsidRDefault="0047749B" w:rsidP="004774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49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1. Основные понятия</w:t>
      </w:r>
    </w:p>
    <w:p w:rsidR="0047749B" w:rsidRPr="0047749B" w:rsidRDefault="0047749B" w:rsidP="004774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4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7749B" w:rsidRPr="0047749B" w:rsidRDefault="0047749B" w:rsidP="004774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49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целей настоящего Закона используются следующие понятия:</w:t>
      </w:r>
    </w:p>
    <w:p w:rsidR="0047749B" w:rsidRPr="0047749B" w:rsidRDefault="0047749B" w:rsidP="004774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49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жизни населения автономного округа - совокупность социально-экономических и иных критериев (показателей), отражающих уровень и степень достигнутого благосостояния человека в различных сферах его жизнедеятельности, как основного условия устойчивого социального развития гражданского общества и личности;</w:t>
      </w:r>
    </w:p>
    <w:p w:rsidR="0047749B" w:rsidRPr="0047749B" w:rsidRDefault="0047749B" w:rsidP="004774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4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социальный прожиточный минимум - стоимостная оценка жизненно необходимых потребностей материального, социального, культурного характера, обеспечивающих общественно приемлемый уровень жизни человека;</w:t>
      </w:r>
    </w:p>
    <w:p w:rsidR="0047749B" w:rsidRPr="0047749B" w:rsidRDefault="0047749B" w:rsidP="004774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49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целевая программа поддержания качества жизни населения автономного округа - гарантированный законодательством автономного округа комплекс экономических и социальных услуг, предоставляемых субъекту социальной поддержки за счет средств бюджета автономного округа;</w:t>
      </w:r>
    </w:p>
    <w:p w:rsidR="0047749B" w:rsidRPr="0047749B" w:rsidRDefault="0047749B" w:rsidP="004774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49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 качества жизни населения автономного округа (далее также - мониторинг) - система наблюдений, оценки и прогноза благосостояния соответствующих категорий населения, применяемая в целях осуществления государственной политики по обеспечению качества жизни человека в автономном округе (включая продолжительность жизни человека и состояние его здоровья, уровень знаний и образовательных услуг, уровень дохода на душу населения, уровень занятости, состояние окружающей среды и другие факторы и критерии);</w:t>
      </w:r>
    </w:p>
    <w:p w:rsidR="0047749B" w:rsidRPr="0047749B" w:rsidRDefault="0047749B" w:rsidP="004774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49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социальные индикаторы - статистические показатели, отражающие стандарты условий и уровня жизни населения автономного округа;</w:t>
      </w:r>
    </w:p>
    <w:p w:rsidR="0047749B" w:rsidRPr="0047749B" w:rsidRDefault="0047749B" w:rsidP="004774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49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социальные нормативы - социальные индикаторы, выражающие средний уровень требований, предъявляемых к условиям и процессам жизни человека, населения и его отдельных групп и категорий;</w:t>
      </w:r>
    </w:p>
    <w:p w:rsidR="0047749B" w:rsidRPr="0047749B" w:rsidRDefault="0047749B" w:rsidP="004774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49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материальное благополучие населения автономного округа - уровень жизни населения автономного округа, при котором размеры и структуры доходов населения позволяют обеспечивать способность людей удовлетворять социальные потребности;</w:t>
      </w:r>
    </w:p>
    <w:p w:rsidR="0047749B" w:rsidRPr="0047749B" w:rsidRDefault="0047749B" w:rsidP="004774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49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социально-психологическая поддержка населения автономного округа - комплекс мер, направленных на оказание социально-психологической помощи гражданам, в том числе находящимся в сложных жизненных ситуациях;</w:t>
      </w:r>
    </w:p>
    <w:p w:rsidR="0047749B" w:rsidRPr="0047749B" w:rsidRDefault="0047749B" w:rsidP="004774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49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социальное индикативное планирование - способ государственного управления в социальной сфере, при котором определение целей, показателей, заданий и основных средств их осуществления основывается на системе социальных индикаторов;</w:t>
      </w:r>
    </w:p>
    <w:p w:rsidR="0047749B" w:rsidRPr="0047749B" w:rsidRDefault="0047749B" w:rsidP="004774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49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социальное партнерство - система цивилизованных общественных отношений, обеспечивающая согласование и защиту интересов работников, работодателей, предпринимателей, различных социальных групп, слоев, их общественных объединений, органов государственной власти, органов местного самоуправления на основе договоров, соглашений, достижения консенсуса по важнейшим направлениям социально-экономического и политического развития.</w:t>
      </w:r>
    </w:p>
    <w:p w:rsidR="0047749B" w:rsidRPr="0047749B" w:rsidRDefault="0047749B" w:rsidP="004774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4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7749B" w:rsidRPr="0047749B" w:rsidRDefault="0047749B" w:rsidP="004774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350" cy="6350"/>
            <wp:effectExtent l="0" t="0" r="0" b="0"/>
            <wp:docPr id="1" name="Рисунок 1" descr="http://deppolitiki.admhmao.ru/bitrix/images/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xid777108429" descr="http://deppolitiki.admhmao.ru/bitrix/images/1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749B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Якорь: #Par33Статья 2. Основные показатели обеспечения качества жизни населения автономного округа</w:t>
      </w:r>
    </w:p>
    <w:p w:rsidR="0047749B" w:rsidRPr="0047749B" w:rsidRDefault="0047749B" w:rsidP="004774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4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7749B" w:rsidRPr="0047749B" w:rsidRDefault="0047749B" w:rsidP="004774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49B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Основными показателями обеспечения качества жизни населения автономного округа являются:</w:t>
      </w:r>
    </w:p>
    <w:p w:rsidR="0047749B" w:rsidRPr="0047749B" w:rsidRDefault="0047749B" w:rsidP="004774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4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 продолжительность жизни реальная и ожидаемая;</w:t>
      </w:r>
    </w:p>
    <w:p w:rsidR="0047749B" w:rsidRPr="0047749B" w:rsidRDefault="0047749B" w:rsidP="004774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49B">
        <w:rPr>
          <w:rFonts w:ascii="Times New Roman" w:eastAsia="Times New Roman" w:hAnsi="Times New Roman" w:cs="Times New Roman"/>
          <w:sz w:val="24"/>
          <w:szCs w:val="24"/>
          <w:lang w:eastAsia="ru-RU"/>
        </w:rPr>
        <w:t>2) валовой внутренний продукт (ВВП) и валовой региональный продукт (ВРП) на душу населения;</w:t>
      </w:r>
    </w:p>
    <w:p w:rsidR="0047749B" w:rsidRPr="0047749B" w:rsidRDefault="0047749B" w:rsidP="004774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49B">
        <w:rPr>
          <w:rFonts w:ascii="Times New Roman" w:eastAsia="Times New Roman" w:hAnsi="Times New Roman" w:cs="Times New Roman"/>
          <w:sz w:val="24"/>
          <w:szCs w:val="24"/>
          <w:lang w:eastAsia="ru-RU"/>
        </w:rPr>
        <w:t>3) индекс социального здоровья населения автономного округа в целом и в расчете на каждого жителя автономного округа;</w:t>
      </w:r>
    </w:p>
    <w:p w:rsidR="0047749B" w:rsidRPr="0047749B" w:rsidRDefault="0047749B" w:rsidP="004774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49B">
        <w:rPr>
          <w:rFonts w:ascii="Times New Roman" w:eastAsia="Times New Roman" w:hAnsi="Times New Roman" w:cs="Times New Roman"/>
          <w:sz w:val="24"/>
          <w:szCs w:val="24"/>
          <w:lang w:eastAsia="ru-RU"/>
        </w:rPr>
        <w:t>4) уровень образования и грамотности населения автономного округа в целом;</w:t>
      </w:r>
    </w:p>
    <w:p w:rsidR="0047749B" w:rsidRPr="0047749B" w:rsidRDefault="0047749B" w:rsidP="004774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49B">
        <w:rPr>
          <w:rFonts w:ascii="Times New Roman" w:eastAsia="Times New Roman" w:hAnsi="Times New Roman" w:cs="Times New Roman"/>
          <w:sz w:val="24"/>
          <w:szCs w:val="24"/>
          <w:lang w:eastAsia="ru-RU"/>
        </w:rPr>
        <w:t>5) уровень доходов населения автономного округа в целом и его отдельных групп;</w:t>
      </w:r>
    </w:p>
    <w:p w:rsidR="0047749B" w:rsidRPr="0047749B" w:rsidRDefault="0047749B" w:rsidP="004774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49B">
        <w:rPr>
          <w:rFonts w:ascii="Times New Roman" w:eastAsia="Times New Roman" w:hAnsi="Times New Roman" w:cs="Times New Roman"/>
          <w:sz w:val="24"/>
          <w:szCs w:val="24"/>
          <w:lang w:eastAsia="ru-RU"/>
        </w:rPr>
        <w:t>6) занятость населения автономного округа;</w:t>
      </w:r>
    </w:p>
    <w:p w:rsidR="0047749B" w:rsidRPr="0047749B" w:rsidRDefault="0047749B" w:rsidP="004774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49B">
        <w:rPr>
          <w:rFonts w:ascii="Times New Roman" w:eastAsia="Times New Roman" w:hAnsi="Times New Roman" w:cs="Times New Roman"/>
          <w:sz w:val="24"/>
          <w:szCs w:val="24"/>
          <w:lang w:eastAsia="ru-RU"/>
        </w:rPr>
        <w:t>7) потребление товаров, в том числе длительного пользования;</w:t>
      </w:r>
    </w:p>
    <w:p w:rsidR="0047749B" w:rsidRPr="0047749B" w:rsidRDefault="0047749B" w:rsidP="004774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49B">
        <w:rPr>
          <w:rFonts w:ascii="Times New Roman" w:eastAsia="Times New Roman" w:hAnsi="Times New Roman" w:cs="Times New Roman"/>
          <w:sz w:val="24"/>
          <w:szCs w:val="24"/>
          <w:lang w:eastAsia="ru-RU"/>
        </w:rPr>
        <w:t>8) доля государственных расходов на социальную деятельность;</w:t>
      </w:r>
    </w:p>
    <w:p w:rsidR="0047749B" w:rsidRPr="0047749B" w:rsidRDefault="0047749B" w:rsidP="004774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49B">
        <w:rPr>
          <w:rFonts w:ascii="Times New Roman" w:eastAsia="Times New Roman" w:hAnsi="Times New Roman" w:cs="Times New Roman"/>
          <w:sz w:val="24"/>
          <w:szCs w:val="24"/>
          <w:lang w:eastAsia="ru-RU"/>
        </w:rPr>
        <w:t>9) индексы бедности и нищеты населения автономного округа в целом и его отдельных социальных групп;</w:t>
      </w:r>
    </w:p>
    <w:p w:rsidR="0047749B" w:rsidRPr="0047749B" w:rsidRDefault="0047749B" w:rsidP="004774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49B">
        <w:rPr>
          <w:rFonts w:ascii="Times New Roman" w:eastAsia="Times New Roman" w:hAnsi="Times New Roman" w:cs="Times New Roman"/>
          <w:sz w:val="24"/>
          <w:szCs w:val="24"/>
          <w:lang w:eastAsia="ru-RU"/>
        </w:rPr>
        <w:t>10) достаточность питания;</w:t>
      </w:r>
    </w:p>
    <w:p w:rsidR="0047749B" w:rsidRPr="0047749B" w:rsidRDefault="0047749B" w:rsidP="004774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49B">
        <w:rPr>
          <w:rFonts w:ascii="Times New Roman" w:eastAsia="Times New Roman" w:hAnsi="Times New Roman" w:cs="Times New Roman"/>
          <w:sz w:val="24"/>
          <w:szCs w:val="24"/>
          <w:lang w:eastAsia="ru-RU"/>
        </w:rPr>
        <w:t>11) репродуктивное здоровье;</w:t>
      </w:r>
    </w:p>
    <w:p w:rsidR="0047749B" w:rsidRPr="0047749B" w:rsidRDefault="0047749B" w:rsidP="004774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49B">
        <w:rPr>
          <w:rFonts w:ascii="Times New Roman" w:eastAsia="Times New Roman" w:hAnsi="Times New Roman" w:cs="Times New Roman"/>
          <w:sz w:val="24"/>
          <w:szCs w:val="24"/>
          <w:lang w:eastAsia="ru-RU"/>
        </w:rPr>
        <w:t>12) младенческая смертность;</w:t>
      </w:r>
    </w:p>
    <w:p w:rsidR="0047749B" w:rsidRPr="0047749B" w:rsidRDefault="0047749B" w:rsidP="004774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49B">
        <w:rPr>
          <w:rFonts w:ascii="Times New Roman" w:eastAsia="Times New Roman" w:hAnsi="Times New Roman" w:cs="Times New Roman"/>
          <w:sz w:val="24"/>
          <w:szCs w:val="24"/>
          <w:lang w:eastAsia="ru-RU"/>
        </w:rPr>
        <w:t>13) материнская смертность;</w:t>
      </w:r>
    </w:p>
    <w:p w:rsidR="0047749B" w:rsidRPr="0047749B" w:rsidRDefault="0047749B" w:rsidP="004774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49B">
        <w:rPr>
          <w:rFonts w:ascii="Times New Roman" w:eastAsia="Times New Roman" w:hAnsi="Times New Roman" w:cs="Times New Roman"/>
          <w:sz w:val="24"/>
          <w:szCs w:val="24"/>
          <w:lang w:eastAsia="ru-RU"/>
        </w:rPr>
        <w:t>14) количество инвалидов, в том числе детей-инвалидов;</w:t>
      </w:r>
    </w:p>
    <w:p w:rsidR="0047749B" w:rsidRPr="0047749B" w:rsidRDefault="0047749B" w:rsidP="004774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49B">
        <w:rPr>
          <w:rFonts w:ascii="Times New Roman" w:eastAsia="Times New Roman" w:hAnsi="Times New Roman" w:cs="Times New Roman"/>
          <w:sz w:val="24"/>
          <w:szCs w:val="24"/>
          <w:lang w:eastAsia="ru-RU"/>
        </w:rPr>
        <w:t>15) уровень потребления базовых социальных услуг;</w:t>
      </w:r>
    </w:p>
    <w:p w:rsidR="0047749B" w:rsidRPr="0047749B" w:rsidRDefault="0047749B" w:rsidP="004774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49B">
        <w:rPr>
          <w:rFonts w:ascii="Times New Roman" w:eastAsia="Times New Roman" w:hAnsi="Times New Roman" w:cs="Times New Roman"/>
          <w:sz w:val="24"/>
          <w:szCs w:val="24"/>
          <w:lang w:eastAsia="ru-RU"/>
        </w:rPr>
        <w:t>16) уровень преступности;</w:t>
      </w:r>
    </w:p>
    <w:p w:rsidR="0047749B" w:rsidRPr="0047749B" w:rsidRDefault="0047749B" w:rsidP="004774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49B">
        <w:rPr>
          <w:rFonts w:ascii="Times New Roman" w:eastAsia="Times New Roman" w:hAnsi="Times New Roman" w:cs="Times New Roman"/>
          <w:sz w:val="24"/>
          <w:szCs w:val="24"/>
          <w:lang w:eastAsia="ru-RU"/>
        </w:rPr>
        <w:t>17) уровень экологической безопасности;</w:t>
      </w:r>
    </w:p>
    <w:p w:rsidR="0047749B" w:rsidRPr="0047749B" w:rsidRDefault="0047749B" w:rsidP="004774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49B">
        <w:rPr>
          <w:rFonts w:ascii="Times New Roman" w:eastAsia="Times New Roman" w:hAnsi="Times New Roman" w:cs="Times New Roman"/>
          <w:sz w:val="24"/>
          <w:szCs w:val="24"/>
          <w:lang w:eastAsia="ru-RU"/>
        </w:rPr>
        <w:t>18) социальная активность;</w:t>
      </w:r>
    </w:p>
    <w:p w:rsidR="0047749B" w:rsidRPr="0047749B" w:rsidRDefault="0047749B" w:rsidP="004774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49B">
        <w:rPr>
          <w:rFonts w:ascii="Times New Roman" w:eastAsia="Times New Roman" w:hAnsi="Times New Roman" w:cs="Times New Roman"/>
          <w:sz w:val="24"/>
          <w:szCs w:val="24"/>
          <w:lang w:eastAsia="ru-RU"/>
        </w:rPr>
        <w:t>19) иные показатели, определяющие качество жизни населения автономного округа.</w:t>
      </w:r>
    </w:p>
    <w:p w:rsidR="0047749B" w:rsidRPr="0047749B" w:rsidRDefault="0047749B" w:rsidP="004774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4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определения размеров показателей обеспечения качества жизни населения автономного округа устанавливается Правительством Ханты-Мансийского автономного округа - Югры (далее также - Правительство автономного округа).</w:t>
      </w:r>
    </w:p>
    <w:p w:rsidR="0047749B" w:rsidRPr="0047749B" w:rsidRDefault="0047749B" w:rsidP="004774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49B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 основании показателей обеспечения качества жизни населения автономного округа Правительство автономного округа разрабатывает социальные стандарты, социальные индикаторы и социальные нормативы.</w:t>
      </w:r>
    </w:p>
    <w:p w:rsidR="0047749B" w:rsidRPr="0047749B" w:rsidRDefault="0047749B" w:rsidP="004774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49B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Социальные нормативы подлежат изменению соответственно ресурсам и изменениям структуры и масштабам социальных потребностей населения автономного округа.</w:t>
      </w:r>
    </w:p>
    <w:p w:rsidR="0047749B" w:rsidRPr="0047749B" w:rsidRDefault="0047749B" w:rsidP="004774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4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47749B" w:rsidRPr="0047749B" w:rsidRDefault="0047749B" w:rsidP="004774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49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II. ОРГАНИЗАЦИЯ ДЕЯТЕЛЬНОСТИ</w:t>
      </w:r>
    </w:p>
    <w:p w:rsidR="0047749B" w:rsidRPr="0047749B" w:rsidRDefault="0047749B" w:rsidP="004774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49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 ГОСУДАРСТВЕННОЙ ВЛАСТИ АВТОНОМНОГО ОКРУГА</w:t>
      </w:r>
    </w:p>
    <w:p w:rsidR="0047749B" w:rsidRPr="0047749B" w:rsidRDefault="0047749B" w:rsidP="004774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4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ОБЕСПЕЧЕНИЮ КАЧЕСТВА ЖИЗНИ НАСЕЛЕНИЯ</w:t>
      </w:r>
    </w:p>
    <w:p w:rsidR="0047749B" w:rsidRPr="0047749B" w:rsidRDefault="0047749B" w:rsidP="004774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49B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ХАНТЫ-МАНСИЙСКОГО АВТОНОМНОГО ОКРУГА - ЮГРЫ</w:t>
      </w:r>
    </w:p>
    <w:p w:rsidR="0047749B" w:rsidRPr="0047749B" w:rsidRDefault="0047749B" w:rsidP="004774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4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7749B" w:rsidRPr="0047749B" w:rsidRDefault="0047749B" w:rsidP="004774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49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3. Полномочия органов государственной власти автономного округа в области обеспечения качества жизни населения автономного округа</w:t>
      </w:r>
    </w:p>
    <w:p w:rsidR="0047749B" w:rsidRPr="0047749B" w:rsidRDefault="0047749B" w:rsidP="004774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4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7749B" w:rsidRPr="0047749B" w:rsidRDefault="0047749B" w:rsidP="004774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49B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полномочиям органов государственной власти автономного округа по обеспечению качества жизни населения автономного округа относятся:</w:t>
      </w:r>
    </w:p>
    <w:p w:rsidR="0047749B" w:rsidRPr="0047749B" w:rsidRDefault="0047749B" w:rsidP="004774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49B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принятие нормативных правовых актов Ханты-Мансийского автономного округа - Югры;</w:t>
      </w:r>
    </w:p>
    <w:p w:rsidR="0047749B" w:rsidRPr="0047749B" w:rsidRDefault="0047749B" w:rsidP="004774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49B">
        <w:rPr>
          <w:rFonts w:ascii="Times New Roman" w:eastAsia="Times New Roman" w:hAnsi="Times New Roman" w:cs="Times New Roman"/>
          <w:sz w:val="24"/>
          <w:szCs w:val="24"/>
          <w:lang w:eastAsia="ru-RU"/>
        </w:rPr>
        <w:t>2) установление социальных стандартов и нормативов, контроль за их соблюдением;</w:t>
      </w:r>
    </w:p>
    <w:p w:rsidR="0047749B" w:rsidRPr="0047749B" w:rsidRDefault="0047749B" w:rsidP="004774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49B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определение расходов на обеспечение установленных социальных нормативов, а также поддержание социальной инфраструктуры при формировании социальных стандартов качества жизни населения автономного округа с учетом средств, необходимых для субсидирования расходов органов местного самоуправления автономного округа в целях социально-экономического развития автономного округа и обеспечения равных прав граждан в области качества жизни;</w:t>
      </w:r>
    </w:p>
    <w:p w:rsidR="0047749B" w:rsidRPr="0047749B" w:rsidRDefault="0047749B" w:rsidP="004774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49B">
        <w:rPr>
          <w:rFonts w:ascii="Times New Roman" w:eastAsia="Times New Roman" w:hAnsi="Times New Roman" w:cs="Times New Roman"/>
          <w:sz w:val="24"/>
          <w:szCs w:val="24"/>
          <w:lang w:eastAsia="ru-RU"/>
        </w:rPr>
        <w:t>4) выявление факторов, неблагоприятно влияющих на благополучие и здоровье граждан, информирование о них населения и проведение мероприятий по их устранению;</w:t>
      </w:r>
    </w:p>
    <w:p w:rsidR="0047749B" w:rsidRPr="0047749B" w:rsidRDefault="0047749B" w:rsidP="004774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49B">
        <w:rPr>
          <w:rFonts w:ascii="Times New Roman" w:eastAsia="Times New Roman" w:hAnsi="Times New Roman" w:cs="Times New Roman"/>
          <w:sz w:val="24"/>
          <w:szCs w:val="24"/>
          <w:lang w:eastAsia="ru-RU"/>
        </w:rPr>
        <w:t>5) координация деятельности органов государственной власти автономного округа по повышению качества жизни населения автономного округа;</w:t>
      </w:r>
    </w:p>
    <w:p w:rsidR="0047749B" w:rsidRPr="0047749B" w:rsidRDefault="0047749B" w:rsidP="004774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49B">
        <w:rPr>
          <w:rFonts w:ascii="Times New Roman" w:eastAsia="Times New Roman" w:hAnsi="Times New Roman" w:cs="Times New Roman"/>
          <w:sz w:val="24"/>
          <w:szCs w:val="24"/>
          <w:lang w:eastAsia="ru-RU"/>
        </w:rPr>
        <w:t>6) регулярное информирование граждан по вопросам обеспечения качества жизни населения;</w:t>
      </w:r>
    </w:p>
    <w:p w:rsidR="0047749B" w:rsidRPr="0047749B" w:rsidRDefault="0047749B" w:rsidP="004774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49B">
        <w:rPr>
          <w:rFonts w:ascii="Times New Roman" w:eastAsia="Times New Roman" w:hAnsi="Times New Roman" w:cs="Times New Roman"/>
          <w:sz w:val="24"/>
          <w:szCs w:val="24"/>
          <w:lang w:eastAsia="ru-RU"/>
        </w:rPr>
        <w:t>7) координация и финансирование научных исследований в области обеспечения качества жизни населения автономного округа;</w:t>
      </w:r>
    </w:p>
    <w:p w:rsidR="0047749B" w:rsidRPr="0047749B" w:rsidRDefault="0047749B" w:rsidP="004774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49B">
        <w:rPr>
          <w:rFonts w:ascii="Times New Roman" w:eastAsia="Times New Roman" w:hAnsi="Times New Roman" w:cs="Times New Roman"/>
          <w:sz w:val="24"/>
          <w:szCs w:val="24"/>
          <w:lang w:eastAsia="ru-RU"/>
        </w:rPr>
        <w:t>8) международное сотрудничество в области обеспечения качества жизни населения автономного округа;</w:t>
      </w:r>
    </w:p>
    <w:p w:rsidR="0047749B" w:rsidRPr="0047749B" w:rsidRDefault="0047749B" w:rsidP="004774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49B">
        <w:rPr>
          <w:rFonts w:ascii="Times New Roman" w:eastAsia="Times New Roman" w:hAnsi="Times New Roman" w:cs="Times New Roman"/>
          <w:sz w:val="24"/>
          <w:szCs w:val="24"/>
          <w:lang w:eastAsia="ru-RU"/>
        </w:rPr>
        <w:t>9) определение основных направлений государственной политики автономного округа в области обеспечения качества жизни населения автономного округа и осуществление руководства ее реализацией;</w:t>
      </w:r>
    </w:p>
    <w:p w:rsidR="0047749B" w:rsidRPr="0047749B" w:rsidRDefault="0047749B" w:rsidP="004774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4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10) разработка социальных стандартов, социальных показателей, социальных индикаторов и социальных нормативов обеспечения качества жизни населения автономного округа.</w:t>
      </w:r>
    </w:p>
    <w:p w:rsidR="0047749B" w:rsidRPr="0047749B" w:rsidRDefault="0047749B" w:rsidP="004774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4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7749B" w:rsidRPr="0047749B" w:rsidRDefault="0047749B" w:rsidP="004774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49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4. Совет по вопросам социального развития и обеспечения качества жизни населения автономного округа при Губернаторе Ханты-Мансийского автономного округа - Югры</w:t>
      </w:r>
    </w:p>
    <w:p w:rsidR="0047749B" w:rsidRPr="0047749B" w:rsidRDefault="0047749B" w:rsidP="004774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4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7749B" w:rsidRPr="0047749B" w:rsidRDefault="0047749B" w:rsidP="004774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49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координации деятельности по регулированию вопросов обеспечения качества жизни населения автономного округа при Губернаторе Ханты-Мансийского автономного округа - Югры создается Совет по вопросам социального развития и обеспечения качества жизни населения автономного округа. Порядок формирования и деятельности Совета по вопросам социального развития и обеспечения качества жизни населения автономного округа устанавливается Губернатором Ханты-Мансийского автономного округа - Югры.</w:t>
      </w:r>
    </w:p>
    <w:p w:rsidR="0047749B" w:rsidRPr="0047749B" w:rsidRDefault="0047749B" w:rsidP="004774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4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7749B" w:rsidRPr="0047749B" w:rsidRDefault="0047749B" w:rsidP="004774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49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III. ОБЕСПЕЧЕНИЕ КАЧЕСТВА ЖИЗНИ НАСЕЛЕНИЯ</w:t>
      </w:r>
    </w:p>
    <w:p w:rsidR="0047749B" w:rsidRPr="0047749B" w:rsidRDefault="0047749B" w:rsidP="004774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4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7749B" w:rsidRPr="0047749B" w:rsidRDefault="0047749B" w:rsidP="004774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49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5. Обеспечение качества жизни населения автономного округа</w:t>
      </w:r>
    </w:p>
    <w:p w:rsidR="0047749B" w:rsidRPr="0047749B" w:rsidRDefault="0047749B" w:rsidP="004774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4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7749B" w:rsidRPr="0047749B" w:rsidRDefault="0047749B" w:rsidP="004774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49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жизни населения автономного округа обеспечивается посредством:</w:t>
      </w:r>
    </w:p>
    <w:p w:rsidR="0047749B" w:rsidRPr="0047749B" w:rsidRDefault="0047749B" w:rsidP="004774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49B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системы мер по регулированию демографической ситуации в автономном округе;</w:t>
      </w:r>
    </w:p>
    <w:p w:rsidR="0047749B" w:rsidRPr="0047749B" w:rsidRDefault="0047749B" w:rsidP="004774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49B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регулирования материального благополучия граждан путем установления за счет средств бюджета автономного округа дополнительных надбавок к минимальным размерам заработной платы, пенсиям, социальным выплатам, обеспечивающим достижение установленного в автономном округе прожиточного минимума для малообеспеченных категорий населения в соответствии с законодательством;</w:t>
      </w:r>
    </w:p>
    <w:p w:rsidR="0047749B" w:rsidRPr="0047749B" w:rsidRDefault="0047749B" w:rsidP="004774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49B">
        <w:rPr>
          <w:rFonts w:ascii="Times New Roman" w:eastAsia="Times New Roman" w:hAnsi="Times New Roman" w:cs="Times New Roman"/>
          <w:sz w:val="24"/>
          <w:szCs w:val="24"/>
          <w:lang w:eastAsia="ru-RU"/>
        </w:rPr>
        <w:t>3) разработки и реализации целевых программ обеспечения качества жизни населения автономного округа;</w:t>
      </w:r>
    </w:p>
    <w:p w:rsidR="0047749B" w:rsidRPr="0047749B" w:rsidRDefault="0047749B" w:rsidP="004774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49B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осуществления активного жилищного строительства и обеспечения отдельных категорий граждан социальным жильем в порядке, определяемом Правительством автономного округа;</w:t>
      </w:r>
    </w:p>
    <w:p w:rsidR="0047749B" w:rsidRPr="0047749B" w:rsidRDefault="0047749B" w:rsidP="004774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49B">
        <w:rPr>
          <w:rFonts w:ascii="Times New Roman" w:eastAsia="Times New Roman" w:hAnsi="Times New Roman" w:cs="Times New Roman"/>
          <w:sz w:val="24"/>
          <w:szCs w:val="24"/>
          <w:lang w:eastAsia="ru-RU"/>
        </w:rPr>
        <w:t>5) создания социокультурной среды и развития социальной инфраструктуры автономного округа;</w:t>
      </w:r>
    </w:p>
    <w:p w:rsidR="0047749B" w:rsidRPr="0047749B" w:rsidRDefault="0047749B" w:rsidP="004774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49B">
        <w:rPr>
          <w:rFonts w:ascii="Times New Roman" w:eastAsia="Times New Roman" w:hAnsi="Times New Roman" w:cs="Times New Roman"/>
          <w:sz w:val="24"/>
          <w:szCs w:val="24"/>
          <w:lang w:eastAsia="ru-RU"/>
        </w:rPr>
        <w:t>6) осуществления социального индикативного планирования при формировании государственной политики в области обеспечения качества жизни населения автономного округа, разработки и принятия социальных индикативных планов;</w:t>
      </w:r>
    </w:p>
    <w:p w:rsidR="0047749B" w:rsidRPr="0047749B" w:rsidRDefault="0047749B" w:rsidP="004774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4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7) установления социальных нормативов качества жизни населения автономного округа и контроля за их соблюдением;</w:t>
      </w:r>
    </w:p>
    <w:p w:rsidR="0047749B" w:rsidRPr="0047749B" w:rsidRDefault="0047749B" w:rsidP="004774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49B">
        <w:rPr>
          <w:rFonts w:ascii="Times New Roman" w:eastAsia="Times New Roman" w:hAnsi="Times New Roman" w:cs="Times New Roman"/>
          <w:sz w:val="24"/>
          <w:szCs w:val="24"/>
          <w:lang w:eastAsia="ru-RU"/>
        </w:rPr>
        <w:t>8) определения социальных индикаторов и порядка их использования;</w:t>
      </w:r>
    </w:p>
    <w:p w:rsidR="0047749B" w:rsidRPr="0047749B" w:rsidRDefault="0047749B" w:rsidP="004774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49B">
        <w:rPr>
          <w:rFonts w:ascii="Times New Roman" w:eastAsia="Times New Roman" w:hAnsi="Times New Roman" w:cs="Times New Roman"/>
          <w:sz w:val="24"/>
          <w:szCs w:val="24"/>
          <w:lang w:eastAsia="ru-RU"/>
        </w:rPr>
        <w:t>9) оказания социально-психологической поддержки населению автономного округа;</w:t>
      </w:r>
    </w:p>
    <w:p w:rsidR="0047749B" w:rsidRPr="0047749B" w:rsidRDefault="0047749B" w:rsidP="004774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49B">
        <w:rPr>
          <w:rFonts w:ascii="Times New Roman" w:eastAsia="Times New Roman" w:hAnsi="Times New Roman" w:cs="Times New Roman"/>
          <w:sz w:val="24"/>
          <w:szCs w:val="24"/>
          <w:lang w:eastAsia="ru-RU"/>
        </w:rPr>
        <w:t>10) сертификации продукции, работ и услуг, представляющих потенциальную опасность для человека;</w:t>
      </w:r>
    </w:p>
    <w:p w:rsidR="0047749B" w:rsidRPr="0047749B" w:rsidRDefault="0047749B" w:rsidP="004774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49B">
        <w:rPr>
          <w:rFonts w:ascii="Times New Roman" w:eastAsia="Times New Roman" w:hAnsi="Times New Roman" w:cs="Times New Roman"/>
          <w:sz w:val="24"/>
          <w:szCs w:val="24"/>
          <w:lang w:eastAsia="ru-RU"/>
        </w:rPr>
        <w:t>11) лицензирования видов деятельности, представляющих потенциальную опасность для человека;</w:t>
      </w:r>
    </w:p>
    <w:p w:rsidR="0047749B" w:rsidRPr="0047749B" w:rsidRDefault="0047749B" w:rsidP="004774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49B">
        <w:rPr>
          <w:rFonts w:ascii="Times New Roman" w:eastAsia="Times New Roman" w:hAnsi="Times New Roman" w:cs="Times New Roman"/>
          <w:sz w:val="24"/>
          <w:szCs w:val="24"/>
          <w:lang w:eastAsia="ru-RU"/>
        </w:rPr>
        <w:t>12) проведения мониторинга качества жизни населения автономного округа;</w:t>
      </w:r>
    </w:p>
    <w:p w:rsidR="0047749B" w:rsidRPr="0047749B" w:rsidRDefault="0047749B" w:rsidP="004774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49B">
        <w:rPr>
          <w:rFonts w:ascii="Times New Roman" w:eastAsia="Times New Roman" w:hAnsi="Times New Roman" w:cs="Times New Roman"/>
          <w:sz w:val="24"/>
          <w:szCs w:val="24"/>
          <w:lang w:eastAsia="ru-RU"/>
        </w:rPr>
        <w:t>13) проведения социально-экономической экспертизы качества жизни населения автономного округа;</w:t>
      </w:r>
    </w:p>
    <w:p w:rsidR="0047749B" w:rsidRPr="0047749B" w:rsidRDefault="0047749B" w:rsidP="004774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49B">
        <w:rPr>
          <w:rFonts w:ascii="Times New Roman" w:eastAsia="Times New Roman" w:hAnsi="Times New Roman" w:cs="Times New Roman"/>
          <w:sz w:val="24"/>
          <w:szCs w:val="24"/>
          <w:lang w:eastAsia="ru-RU"/>
        </w:rPr>
        <w:t>14) научных исследований в области обеспечения качества жизни населения автономного округа;</w:t>
      </w:r>
    </w:p>
    <w:p w:rsidR="0047749B" w:rsidRPr="0047749B" w:rsidRDefault="0047749B" w:rsidP="004774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49B">
        <w:rPr>
          <w:rFonts w:ascii="Times New Roman" w:eastAsia="Times New Roman" w:hAnsi="Times New Roman" w:cs="Times New Roman"/>
          <w:sz w:val="24"/>
          <w:szCs w:val="24"/>
          <w:lang w:eastAsia="ru-RU"/>
        </w:rPr>
        <w:t>15) информирования населения о фактическом положении дел в области обеспечения качества жизни населения автономного округа, а также о мерах государственной политики Ханты-Мансийского автономного округа - Югры по повышению качества жизни населения.</w:t>
      </w:r>
    </w:p>
    <w:p w:rsidR="0047749B" w:rsidRPr="0047749B" w:rsidRDefault="0047749B" w:rsidP="004774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4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7749B" w:rsidRPr="0047749B" w:rsidRDefault="0047749B" w:rsidP="004774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49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6. Представление гражданам информации о качестве жизни населения автономного округа</w:t>
      </w:r>
    </w:p>
    <w:p w:rsidR="0047749B" w:rsidRPr="0047749B" w:rsidRDefault="0047749B" w:rsidP="004774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4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7749B" w:rsidRPr="0047749B" w:rsidRDefault="0047749B" w:rsidP="004774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49B">
        <w:rPr>
          <w:rFonts w:ascii="Times New Roman" w:eastAsia="Times New Roman" w:hAnsi="Times New Roman" w:cs="Times New Roman"/>
          <w:sz w:val="24"/>
          <w:szCs w:val="24"/>
          <w:lang w:eastAsia="ru-RU"/>
        </w:rPr>
        <w:t>1. Граждане регулярно получают достоверную, своевременную и полную информацию о качестве жизни населения автономного округа, включая информацию о состоянии окружающей среды, рациональных нормах питания, товарах и услугах, а также об их соответствии законодательно установленным стандартам и нормативам, правилам реализации и контроля, о правах потребителей в отношении реализуемых на территории автономного округа товаров и услуг, других факторах, влияющих на качество жизни населения автономного округа.</w:t>
      </w:r>
    </w:p>
    <w:p w:rsidR="0047749B" w:rsidRPr="0047749B" w:rsidRDefault="0047749B" w:rsidP="004774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49B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Информация о качестве жизни населения автономного округа представляется органами государственной власти автономного округа через средства массовой информации.</w:t>
      </w:r>
    </w:p>
    <w:p w:rsidR="0047749B" w:rsidRPr="0047749B" w:rsidRDefault="0047749B" w:rsidP="004774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4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7749B" w:rsidRPr="0047749B" w:rsidRDefault="0047749B" w:rsidP="004774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49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7. Предоставление помощи гражданам в случаях снижения качества жизни населения автономного округа</w:t>
      </w:r>
    </w:p>
    <w:p w:rsidR="0047749B" w:rsidRPr="0047749B" w:rsidRDefault="0047749B" w:rsidP="004774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4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7749B" w:rsidRPr="0047749B" w:rsidRDefault="0047749B" w:rsidP="004774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4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Гражданам, проживающим на территории автономного округа, предоставляется помощь в случае снижения качества их жизни из-за определенных жизненных обстоятельств: утраты постоянного источника дохода, обеспечивающего прожиточный минимум, ограничения жизнедеятельности по состоянию здоровья (болезнь, инвалидность), других социальных обстоятельств (чрезвычайная ситуация, безработица, пребывание в специализированных учреждениях) - на условиях и в порядке, устанавливаемых Правительством автономного округа.</w:t>
      </w:r>
    </w:p>
    <w:p w:rsidR="0047749B" w:rsidRPr="0047749B" w:rsidRDefault="0047749B" w:rsidP="004774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4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7749B" w:rsidRPr="0047749B" w:rsidRDefault="0047749B" w:rsidP="004774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49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8. Социально-психологическая поддержка населения автономного округа</w:t>
      </w:r>
    </w:p>
    <w:p w:rsidR="0047749B" w:rsidRPr="0047749B" w:rsidRDefault="0047749B" w:rsidP="004774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4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7749B" w:rsidRPr="0047749B" w:rsidRDefault="0047749B" w:rsidP="004774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49B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Правительство автономного округа ежегодно осуществляет исследования мнения граждан по проблемам обеспечения качества жизни населения автономного округа и использует их результаты для принятия решений по оптимизации управления в области обеспечения качества жизни населения автономного округа.</w:t>
      </w:r>
    </w:p>
    <w:p w:rsidR="0047749B" w:rsidRPr="0047749B" w:rsidRDefault="0047749B" w:rsidP="004774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49B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Органами исполнительной власти автономного округа могут создаваться специализированные социально-психологические службы для оказания услуг по социально-психологической поддержке граждан.</w:t>
      </w:r>
    </w:p>
    <w:p w:rsidR="0047749B" w:rsidRPr="0047749B" w:rsidRDefault="0047749B" w:rsidP="004774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4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7749B" w:rsidRPr="0047749B" w:rsidRDefault="0047749B" w:rsidP="004774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49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9. Материальное благополучие населения автономного округа</w:t>
      </w:r>
    </w:p>
    <w:p w:rsidR="0047749B" w:rsidRPr="0047749B" w:rsidRDefault="0047749B" w:rsidP="004774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4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7749B" w:rsidRPr="0047749B" w:rsidRDefault="0047749B" w:rsidP="004774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49B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Уровень материального благополучия населения в автономном округе основывается на постоянных источниках доходов граждан (заработная плата, пенсия, пособие, стипендия, доход от предпринимательской деятельности, целевая социальная выплата) и не должен быть ниже ежегодно устанавливаемой Правительством Российской Федерации и Правительством Ханты-Мансийского автономного округа - Югры величины прожиточного минимума.</w:t>
      </w:r>
    </w:p>
    <w:p w:rsidR="0047749B" w:rsidRPr="0047749B" w:rsidRDefault="0047749B" w:rsidP="004774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49B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Правительство автономного округа в пределах установленных законодательством полномочий осуществляет:</w:t>
      </w:r>
    </w:p>
    <w:p w:rsidR="0047749B" w:rsidRPr="0047749B" w:rsidRDefault="0047749B" w:rsidP="004774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49B">
        <w:rPr>
          <w:rFonts w:ascii="Times New Roman" w:eastAsia="Times New Roman" w:hAnsi="Times New Roman" w:cs="Times New Roman"/>
          <w:sz w:val="24"/>
          <w:szCs w:val="24"/>
          <w:lang w:eastAsia="ru-RU"/>
        </w:rPr>
        <w:t>1) контроль за реализацией прав граждан в области выплат заработной платы, пенсий, дополнительного пенсионного обеспечения, стипендий, пособий, целевых социальных выплат, в том числе за их индексацией в порядке и размерах, установленных действующим законодательством;</w:t>
      </w:r>
    </w:p>
    <w:p w:rsidR="0047749B" w:rsidRPr="0047749B" w:rsidRDefault="0047749B" w:rsidP="004774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49B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принимает меры по ликвидации задолженности по заработной плате, пенсиям, стипендиям, пособиям, целевым социальным выплатам, финансируемым за счет средств бюджета автономного округа.</w:t>
      </w:r>
    </w:p>
    <w:p w:rsidR="0047749B" w:rsidRPr="0047749B" w:rsidRDefault="0047749B" w:rsidP="004774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При планировании социально-экономического развития и разработке долгосрочных программ вводятся нормативы социального прожиточного минимума. Социальный прожиточный минимум включает в себя физиологический прожиточный минимум, соответствующий размеру совокупной потребительской корзины, состоящей из </w:t>
      </w:r>
      <w:r w:rsidRPr="004774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продовольственной и непродовольственной частей и определяемой действующим законодательством, а также набора социокультурных услуг.</w:t>
      </w:r>
    </w:p>
    <w:p w:rsidR="0047749B" w:rsidRPr="0047749B" w:rsidRDefault="0047749B" w:rsidP="004774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4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7749B" w:rsidRPr="0047749B" w:rsidRDefault="0047749B" w:rsidP="004774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49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IV. МОНИТОРИНГ КАЧЕСТВА ЖИЗНИ НАСЕЛЕНИЯ</w:t>
      </w:r>
    </w:p>
    <w:p w:rsidR="0047749B" w:rsidRPr="0047749B" w:rsidRDefault="0047749B" w:rsidP="004774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4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7749B" w:rsidRPr="0047749B" w:rsidRDefault="0047749B" w:rsidP="004774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49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10. Мониторинг качества жизни населения автономного округа</w:t>
      </w:r>
    </w:p>
    <w:p w:rsidR="0047749B" w:rsidRPr="0047749B" w:rsidRDefault="0047749B" w:rsidP="004774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4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7749B" w:rsidRPr="0047749B" w:rsidRDefault="0047749B" w:rsidP="004774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49B">
        <w:rPr>
          <w:rFonts w:ascii="Times New Roman" w:eastAsia="Times New Roman" w:hAnsi="Times New Roman" w:cs="Times New Roman"/>
          <w:sz w:val="24"/>
          <w:szCs w:val="24"/>
          <w:lang w:eastAsia="ru-RU"/>
        </w:rPr>
        <w:t>1. Мониторинг является одним из инструментов разработки государственной политики Ханты-Мансийского автономного округа - Югры по повышению качества жизни населения автономного округа.</w:t>
      </w:r>
    </w:p>
    <w:p w:rsidR="0047749B" w:rsidRPr="0047749B" w:rsidRDefault="0047749B" w:rsidP="004774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49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Сведения, полученные в результате проведения мониторинга, используются в качестве информационной основы при осуществлении социального индикативного планирования.</w:t>
      </w:r>
    </w:p>
    <w:p w:rsidR="0047749B" w:rsidRPr="0047749B" w:rsidRDefault="0047749B" w:rsidP="004774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4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осуществления мониторинга устанавливается Правительством автономного округа.</w:t>
      </w:r>
    </w:p>
    <w:p w:rsidR="0047749B" w:rsidRPr="0047749B" w:rsidRDefault="0047749B" w:rsidP="004774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49B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процессе проведения мониторинга качества жизни населения автономного округа оценке подлежат экономические, социальные, техногенные, демографические, экологические, географические, социокультурные факторы.</w:t>
      </w:r>
    </w:p>
    <w:p w:rsidR="0047749B" w:rsidRPr="0047749B" w:rsidRDefault="0047749B" w:rsidP="004774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49B">
        <w:rPr>
          <w:rFonts w:ascii="Times New Roman" w:eastAsia="Times New Roman" w:hAnsi="Times New Roman" w:cs="Times New Roman"/>
          <w:sz w:val="24"/>
          <w:szCs w:val="24"/>
          <w:lang w:eastAsia="ru-RU"/>
        </w:rPr>
        <w:t>3. Мониторинг проводится по основным показателям качества жизни населения автономного округа, перечень которых установлен статьей 2 настоящего Закона.</w:t>
      </w:r>
    </w:p>
    <w:p w:rsidR="0047749B" w:rsidRPr="0047749B" w:rsidRDefault="0047749B" w:rsidP="004774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49B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Порядок организации и проведения, источники финансирования мониторинга качества жизни населения автономного округа, а также правила использования результатов мониторинга устанавливаются Правительством автономного округа.</w:t>
      </w:r>
    </w:p>
    <w:p w:rsidR="0047749B" w:rsidRPr="0047749B" w:rsidRDefault="0047749B" w:rsidP="004774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4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7749B" w:rsidRPr="0047749B" w:rsidRDefault="0047749B" w:rsidP="004774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49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V. СОЦИАЛЬНОЕ ИНДИКАТИВНОЕ ПЛАНИРОВАНИЕ.</w:t>
      </w:r>
    </w:p>
    <w:p w:rsidR="0047749B" w:rsidRPr="0047749B" w:rsidRDefault="0047749B" w:rsidP="004774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49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СОЦИАЛЬНО-ЭКОНОМИЧЕСКАЯ ЭКСПЕРТИЗА КАЧЕСТВА ЖИЗНИ НАСЕЛЕНИЯ.</w:t>
      </w:r>
    </w:p>
    <w:p w:rsidR="0047749B" w:rsidRPr="0047749B" w:rsidRDefault="0047749B" w:rsidP="004774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49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СОЦИАЛЬНОЕ ПАРТНЕРСТВО</w:t>
      </w:r>
    </w:p>
    <w:p w:rsidR="0047749B" w:rsidRPr="0047749B" w:rsidRDefault="0047749B" w:rsidP="004774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4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7749B" w:rsidRPr="0047749B" w:rsidRDefault="0047749B" w:rsidP="004774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49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11. Социальное индикативное планирование</w:t>
      </w:r>
    </w:p>
    <w:p w:rsidR="0047749B" w:rsidRPr="0047749B" w:rsidRDefault="0047749B" w:rsidP="004774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4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7749B" w:rsidRPr="0047749B" w:rsidRDefault="0047749B" w:rsidP="004774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49B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Органы государственной власти автономного округа при разработке целевых программ, касающихся качества жизни населения автономного округа, применяют социальное индикативное планирование.</w:t>
      </w:r>
    </w:p>
    <w:p w:rsidR="0047749B" w:rsidRPr="0047749B" w:rsidRDefault="0047749B" w:rsidP="004774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4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Исполнительные органы государственной власти автономного округа осуществляют паспортизацию социальной инфраструктуры автономного округа и ее отдельных объектов, формируют банк данных о состоянии социальной защиты населения на основе сведений, полученных в результате мониторинга качества жизни населения автономного округа и других источников информации в соответствии с действующим законодательством, и представляют полученную информацию в Правительство Ханты-Мансийского автономного округа - Югры.</w:t>
      </w:r>
    </w:p>
    <w:p w:rsidR="0047749B" w:rsidRPr="0047749B" w:rsidRDefault="0047749B" w:rsidP="004774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49B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Правительство автономного округа исходя из представленной информации разрабатывает проект социального индикативного плана качества жизни населения автономного округа (далее - социальный индикативный план) сроком на один год на основе установленных социальных индикаторов.</w:t>
      </w:r>
    </w:p>
    <w:p w:rsidR="0047749B" w:rsidRPr="0047749B" w:rsidRDefault="0047749B" w:rsidP="004774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4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7749B" w:rsidRPr="0047749B" w:rsidRDefault="0047749B" w:rsidP="004774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49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12. Социально-экономическая экспертиза качества жизни населения автономного округа</w:t>
      </w:r>
    </w:p>
    <w:p w:rsidR="0047749B" w:rsidRPr="0047749B" w:rsidRDefault="0047749B" w:rsidP="004774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4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7749B" w:rsidRPr="0047749B" w:rsidRDefault="0047749B" w:rsidP="004774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4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качеству жизни населения в автономном округе может быть проведена государственная и (или) независимая социально-экономическая экспертиза в порядке, установленном законодательством.</w:t>
      </w:r>
    </w:p>
    <w:p w:rsidR="0047749B" w:rsidRPr="0047749B" w:rsidRDefault="0047749B" w:rsidP="004774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4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7749B" w:rsidRPr="0047749B" w:rsidRDefault="0047749B" w:rsidP="004774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49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13. Социальное партнерство</w:t>
      </w:r>
    </w:p>
    <w:p w:rsidR="0047749B" w:rsidRPr="0047749B" w:rsidRDefault="0047749B" w:rsidP="004774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4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7749B" w:rsidRPr="0047749B" w:rsidRDefault="0047749B" w:rsidP="004774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49B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целях согласования и защиты интересов различных социальных групп в области обеспечения качества жизни населения автономного округа, а также создания экономической заинтересованности граждан, индивидуальных предпринимателей и юридических лиц осуществляется социальное партнерство.</w:t>
      </w:r>
    </w:p>
    <w:p w:rsidR="0047749B" w:rsidRPr="0047749B" w:rsidRDefault="0047749B" w:rsidP="004774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49B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Система социального партнерства в Ханты-Мансийском автономном округе - Югре создается для выполнения следующих задач:</w:t>
      </w:r>
    </w:p>
    <w:p w:rsidR="0047749B" w:rsidRPr="0047749B" w:rsidRDefault="0047749B" w:rsidP="004774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49B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обеспечение социально ориентированной политики экономических преобразований в автономном округе;</w:t>
      </w:r>
    </w:p>
    <w:p w:rsidR="0047749B" w:rsidRPr="0047749B" w:rsidRDefault="0047749B" w:rsidP="004774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49B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обеспечение эффективного механизма регулирования социальных и иных отношений, связанных с обеспечением качества жизни населения автономного округа;</w:t>
      </w:r>
    </w:p>
    <w:p w:rsidR="0047749B" w:rsidRPr="0047749B" w:rsidRDefault="0047749B" w:rsidP="004774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49B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обеспечение стабильности общества на основе объективного учета интересов всех его слоев;</w:t>
      </w:r>
    </w:p>
    <w:p w:rsidR="0047749B" w:rsidRPr="0047749B" w:rsidRDefault="0047749B" w:rsidP="004774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49B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проведение коллективных переговоров, взаимных консультаций сторон соглашений по вопросам повышения качества жизни населения автономного округа;</w:t>
      </w:r>
    </w:p>
    <w:p w:rsidR="0047749B" w:rsidRPr="0047749B" w:rsidRDefault="0047749B" w:rsidP="004774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49B">
        <w:rPr>
          <w:rFonts w:ascii="Times New Roman" w:eastAsia="Times New Roman" w:hAnsi="Times New Roman" w:cs="Times New Roman"/>
          <w:sz w:val="24"/>
          <w:szCs w:val="24"/>
          <w:lang w:eastAsia="ru-RU"/>
        </w:rPr>
        <w:t>5) совершенствование законодательства в установленном порядке;</w:t>
      </w:r>
    </w:p>
    <w:p w:rsidR="0047749B" w:rsidRPr="0047749B" w:rsidRDefault="0047749B" w:rsidP="004774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4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6) разработка и заключение соглашений, коллективных договоров в соответствии с законодательством Российской Федерации, законодательством Ханты-Мансийского автономного округа - Югры и настоящим Законом;</w:t>
      </w:r>
    </w:p>
    <w:p w:rsidR="0047749B" w:rsidRPr="0047749B" w:rsidRDefault="0047749B" w:rsidP="004774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49B">
        <w:rPr>
          <w:rFonts w:ascii="Times New Roman" w:eastAsia="Times New Roman" w:hAnsi="Times New Roman" w:cs="Times New Roman"/>
          <w:sz w:val="24"/>
          <w:szCs w:val="24"/>
          <w:lang w:eastAsia="ru-RU"/>
        </w:rPr>
        <w:t>7) предупреждение негативных тенденций, ведущих к формированию и развитию очагов социальной напряженности, и содействие разрешению конфликтов.</w:t>
      </w:r>
    </w:p>
    <w:p w:rsidR="0047749B" w:rsidRPr="0047749B" w:rsidRDefault="0047749B" w:rsidP="004774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4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7749B" w:rsidRPr="0047749B" w:rsidRDefault="0047749B" w:rsidP="004774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49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VI. МЕЖДУНАРОДНОЕ СОТРУДНИЧЕСТВО</w:t>
      </w:r>
    </w:p>
    <w:p w:rsidR="0047749B" w:rsidRPr="0047749B" w:rsidRDefault="0047749B" w:rsidP="004774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4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7749B" w:rsidRPr="0047749B" w:rsidRDefault="0047749B" w:rsidP="004774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49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14. Международное сотрудничество в области качества жизни населения автономного округа</w:t>
      </w:r>
    </w:p>
    <w:p w:rsidR="0047749B" w:rsidRPr="0047749B" w:rsidRDefault="0047749B" w:rsidP="004774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4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7749B" w:rsidRPr="0047749B" w:rsidRDefault="0047749B" w:rsidP="004774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49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государственной власти автономного округа в соответствии с нормами международного законодательства, федеральными законами, законодательством автономного округа осуществляют международное сотрудничество в области обеспечения качества жизни населения автономного округа посредством взаимодействия с международными организациями и движениями, реализации международных программ, международных норм по различным аспектам оценки и технологиям улучшения качества жизни населения автономного округа и его отдельных групп, организации обучения специалистов.</w:t>
      </w:r>
    </w:p>
    <w:p w:rsidR="0047749B" w:rsidRPr="0047749B" w:rsidRDefault="0047749B" w:rsidP="004774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4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7749B" w:rsidRPr="0047749B" w:rsidRDefault="0047749B" w:rsidP="004774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49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КонсультантПлюс: примечание.</w:t>
      </w:r>
    </w:p>
    <w:p w:rsidR="0047749B" w:rsidRPr="0047749B" w:rsidRDefault="0047749B" w:rsidP="004774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49B">
        <w:rPr>
          <w:rFonts w:ascii="Times New Roman" w:eastAsia="Times New Roman" w:hAnsi="Times New Roman" w:cs="Times New Roman"/>
          <w:sz w:val="24"/>
          <w:szCs w:val="24"/>
          <w:lang w:eastAsia="ru-RU"/>
        </w:rPr>
        <w:t>Нумерация глав дана в соответствии с официальным текстом документа.</w:t>
      </w:r>
    </w:p>
    <w:p w:rsidR="0047749B" w:rsidRPr="0047749B" w:rsidRDefault="0047749B" w:rsidP="004774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49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VIII. ПОРЯДОК ВСТУПЛЕНИЯ В СИЛУ НАСТОЯЩЕГО ЗАКОНА</w:t>
      </w:r>
    </w:p>
    <w:p w:rsidR="0047749B" w:rsidRPr="0047749B" w:rsidRDefault="0047749B" w:rsidP="004774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4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7749B" w:rsidRPr="0047749B" w:rsidRDefault="0047749B" w:rsidP="004774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49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15. Вступление в силу настоящего Закона</w:t>
      </w:r>
    </w:p>
    <w:p w:rsidR="0047749B" w:rsidRPr="0047749B" w:rsidRDefault="0047749B" w:rsidP="004774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4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7749B" w:rsidRPr="0047749B" w:rsidRDefault="0047749B" w:rsidP="004774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49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Закон вступает в силу по истечении десяти дней со дня его официального опубликования.</w:t>
      </w:r>
    </w:p>
    <w:p w:rsidR="0047749B" w:rsidRPr="0047749B" w:rsidRDefault="0047749B" w:rsidP="004774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4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7749B" w:rsidRPr="0047749B" w:rsidRDefault="0047749B" w:rsidP="0047749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49B">
        <w:rPr>
          <w:rFonts w:ascii="Times New Roman" w:eastAsia="Times New Roman" w:hAnsi="Times New Roman" w:cs="Times New Roman"/>
          <w:sz w:val="24"/>
          <w:szCs w:val="24"/>
          <w:lang w:eastAsia="ru-RU"/>
        </w:rPr>
        <w:t>Губернатор</w:t>
      </w:r>
    </w:p>
    <w:p w:rsidR="0047749B" w:rsidRPr="0047749B" w:rsidRDefault="0047749B" w:rsidP="0047749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49B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Ханты-Мансийского</w:t>
      </w:r>
    </w:p>
    <w:p w:rsidR="0047749B" w:rsidRPr="0047749B" w:rsidRDefault="0047749B" w:rsidP="0047749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49B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автономного округа - Югры</w:t>
      </w:r>
    </w:p>
    <w:p w:rsidR="0047749B" w:rsidRPr="0047749B" w:rsidRDefault="0047749B" w:rsidP="0047749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4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А.В.ФИЛИПЕНКО</w:t>
      </w:r>
    </w:p>
    <w:p w:rsidR="0047749B" w:rsidRPr="0047749B" w:rsidRDefault="0047749B" w:rsidP="004774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49B">
        <w:rPr>
          <w:rFonts w:ascii="Times New Roman" w:eastAsia="Times New Roman" w:hAnsi="Times New Roman" w:cs="Times New Roman"/>
          <w:sz w:val="24"/>
          <w:szCs w:val="24"/>
          <w:lang w:eastAsia="ru-RU"/>
        </w:rPr>
        <w:t>г. Ханты-Мансийск</w:t>
      </w:r>
    </w:p>
    <w:p w:rsidR="0047749B" w:rsidRPr="0047749B" w:rsidRDefault="0047749B" w:rsidP="004774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49B">
        <w:rPr>
          <w:rFonts w:ascii="Times New Roman" w:eastAsia="Times New Roman" w:hAnsi="Times New Roman" w:cs="Times New Roman"/>
          <w:sz w:val="24"/>
          <w:szCs w:val="24"/>
          <w:lang w:eastAsia="ru-RU"/>
        </w:rPr>
        <w:t>28 февраля 2006 года</w:t>
      </w:r>
    </w:p>
    <w:p w:rsidR="0047749B" w:rsidRPr="0047749B" w:rsidRDefault="0047749B" w:rsidP="004774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49B">
        <w:rPr>
          <w:rFonts w:ascii="Times New Roman" w:eastAsia="Times New Roman" w:hAnsi="Times New Roman" w:cs="Times New Roman"/>
          <w:sz w:val="24"/>
          <w:szCs w:val="24"/>
          <w:lang w:eastAsia="ru-RU"/>
        </w:rPr>
        <w:t>N 35-оз</w:t>
      </w:r>
    </w:p>
    <w:p w:rsidR="0047749B" w:rsidRPr="0047749B" w:rsidRDefault="0047749B" w:rsidP="004774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4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7749B" w:rsidRPr="0047749B" w:rsidRDefault="0047749B" w:rsidP="004774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4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7749B" w:rsidRPr="0047749B" w:rsidRDefault="0047749B" w:rsidP="004774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4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36C5D" w:rsidRDefault="0047749B" w:rsidP="0047749B">
      <w:r w:rsidRPr="0047749B">
        <w:rPr>
          <w:rFonts w:ascii="Times New Roman" w:eastAsia="Times New Roman" w:hAnsi="Times New Roman" w:cs="Times New Roman"/>
          <w:sz w:val="24"/>
          <w:szCs w:val="24"/>
          <w:lang w:eastAsia="ru-RU"/>
        </w:rPr>
        <w:t>﻿</w:t>
      </w:r>
      <w:r w:rsidRPr="004774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﻿</w:t>
      </w:r>
    </w:p>
    <w:sectPr w:rsidR="00336C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49B"/>
    <w:rsid w:val="00336C5D"/>
    <w:rsid w:val="0047749B"/>
    <w:rsid w:val="008E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D90E60-7E92-4ECD-8013-ECB8AD9B6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7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xhtmled-comp-lable">
    <w:name w:val="bxhtmled-comp-lable"/>
    <w:basedOn w:val="a0"/>
    <w:rsid w:val="0047749B"/>
  </w:style>
  <w:style w:type="paragraph" w:styleId="a4">
    <w:name w:val="Balloon Text"/>
    <w:basedOn w:val="a"/>
    <w:link w:val="a5"/>
    <w:uiPriority w:val="99"/>
    <w:semiHidden/>
    <w:unhideWhenUsed/>
    <w:rsid w:val="00477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74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09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78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18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04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7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2765</Words>
  <Characters>15765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Брунер Вадим Викторович</dc:creator>
  <cp:lastModifiedBy>Elena</cp:lastModifiedBy>
  <cp:revision>2</cp:revision>
  <dcterms:created xsi:type="dcterms:W3CDTF">2023-06-01T11:33:00Z</dcterms:created>
  <dcterms:modified xsi:type="dcterms:W3CDTF">2023-06-01T11:33:00Z</dcterms:modified>
</cp:coreProperties>
</file>