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jc w:val="center"/>
        <w:tblBorders>
          <w:top w:val="thinThickThinLargeGap" w:sz="24" w:space="0" w:color="1F497D" w:themeColor="text2"/>
          <w:left w:val="thinThickThinLargeGap" w:sz="24" w:space="0" w:color="1F497D" w:themeColor="text2"/>
          <w:bottom w:val="thinThickThinLargeGap" w:sz="24" w:space="0" w:color="1F497D" w:themeColor="text2"/>
          <w:right w:val="thinThickThinLargeGap" w:sz="24" w:space="0" w:color="1F497D" w:themeColor="text2"/>
          <w:insideH w:val="thinThickThinLargeGap" w:sz="24" w:space="0" w:color="1F497D" w:themeColor="text2"/>
          <w:insideV w:val="thinThickThinLargeGap" w:sz="2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B732E2" w:rsidRPr="007E11C2" w:rsidTr="00545F67">
        <w:trPr>
          <w:cantSplit/>
          <w:trHeight w:val="7302"/>
          <w:jc w:val="center"/>
        </w:trPr>
        <w:tc>
          <w:tcPr>
            <w:tcW w:w="5529" w:type="dxa"/>
            <w:noWrap/>
          </w:tcPr>
          <w:p w:rsidR="00B732E2" w:rsidRDefault="00B732E2" w:rsidP="00545F67">
            <w:pPr>
              <w:jc w:val="center"/>
              <w:rPr>
                <w:b/>
                <w:color w:val="990099"/>
              </w:rPr>
            </w:pPr>
          </w:p>
          <w:p w:rsidR="00B732E2" w:rsidRDefault="00B732E2" w:rsidP="00545F67">
            <w:pPr>
              <w:jc w:val="center"/>
              <w:rPr>
                <w:b/>
                <w:color w:val="990099"/>
              </w:rPr>
            </w:pPr>
            <w:r>
              <w:rPr>
                <w:b/>
                <w:color w:val="990099"/>
              </w:rPr>
              <w:t>Для заметок</w:t>
            </w:r>
          </w:p>
          <w:p w:rsidR="00B732E2" w:rsidRPr="00FE0B9C" w:rsidRDefault="00B732E2" w:rsidP="00545F67">
            <w:pPr>
              <w:jc w:val="center"/>
              <w:rPr>
                <w:b/>
                <w:color w:val="990099"/>
                <w:sz w:val="8"/>
                <w:szCs w:val="8"/>
              </w:rPr>
            </w:pPr>
          </w:p>
          <w:p w:rsidR="00B732E2" w:rsidRPr="0016456C" w:rsidRDefault="00B732E2" w:rsidP="00545F67">
            <w:pPr>
              <w:ind w:left="149" w:right="203"/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32E2" w:rsidRPr="007E11C2" w:rsidRDefault="00B732E2" w:rsidP="00545F67">
            <w:pPr>
              <w:ind w:left="142" w:right="174"/>
              <w:jc w:val="center"/>
            </w:pPr>
          </w:p>
        </w:tc>
        <w:tc>
          <w:tcPr>
            <w:tcW w:w="5528" w:type="dxa"/>
            <w:noWrap/>
          </w:tcPr>
          <w:p w:rsidR="00B732E2" w:rsidRPr="007E11C2" w:rsidRDefault="00B732E2" w:rsidP="00545F67">
            <w:pPr>
              <w:pStyle w:val="msotagline"/>
              <w:widowControl w:val="0"/>
              <w:spacing w:before="20" w:after="20" w:line="180" w:lineRule="auto"/>
              <w:ind w:left="176" w:right="175"/>
              <w:rPr>
                <w:rFonts w:ascii="Times New Roman" w:hAnsi="Times New Roman"/>
                <w:kern w:val="0"/>
                <w:sz w:val="12"/>
                <w:szCs w:val="12"/>
              </w:rPr>
            </w:pPr>
            <w:r w:rsidRPr="007E11C2">
              <w:rPr>
                <w:rFonts w:ascii="Times New Roman" w:hAnsi="Times New Roman"/>
                <w:kern w:val="0"/>
                <w:sz w:val="12"/>
                <w:szCs w:val="12"/>
              </w:rPr>
              <w:t> </w:t>
            </w:r>
          </w:p>
          <w:p w:rsidR="00B732E2" w:rsidRDefault="00B732E2" w:rsidP="00545F67">
            <w:pPr>
              <w:pStyle w:val="msotagline"/>
              <w:widowControl w:val="0"/>
              <w:spacing w:before="20" w:after="20" w:line="180" w:lineRule="auto"/>
              <w:ind w:left="176" w:right="17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11C2">
              <w:rPr>
                <w:rFonts w:ascii="Times New Roman" w:hAnsi="Times New Roman"/>
                <w:kern w:val="0"/>
                <w:sz w:val="20"/>
                <w:szCs w:val="20"/>
              </w:rPr>
              <w:t xml:space="preserve">Бюджетное учреждение Ханты-Мансийского </w:t>
            </w:r>
          </w:p>
          <w:p w:rsidR="00B732E2" w:rsidRPr="007E11C2" w:rsidRDefault="00B732E2" w:rsidP="00545F67">
            <w:pPr>
              <w:pStyle w:val="msotagline"/>
              <w:widowControl w:val="0"/>
              <w:spacing w:before="20" w:after="20" w:line="180" w:lineRule="auto"/>
              <w:ind w:left="176" w:right="17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11C2">
              <w:rPr>
                <w:rFonts w:ascii="Times New Roman" w:hAnsi="Times New Roman"/>
                <w:kern w:val="0"/>
                <w:sz w:val="20"/>
                <w:szCs w:val="20"/>
              </w:rPr>
              <w:t xml:space="preserve">автономного округа - Югры         </w:t>
            </w:r>
          </w:p>
          <w:p w:rsidR="00B732E2" w:rsidRDefault="00B732E2" w:rsidP="00545F67">
            <w:pPr>
              <w:pStyle w:val="msotagline"/>
              <w:widowControl w:val="0"/>
              <w:spacing w:before="20" w:after="20" w:line="180" w:lineRule="auto"/>
              <w:ind w:left="176" w:right="17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E11C2">
              <w:rPr>
                <w:rFonts w:ascii="Times New Roman" w:hAnsi="Times New Roman"/>
                <w:kern w:val="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Сургутский районный ц</w:t>
            </w:r>
            <w:r w:rsidRPr="007E11C2">
              <w:rPr>
                <w:rFonts w:ascii="Times New Roman" w:hAnsi="Times New Roman"/>
                <w:kern w:val="0"/>
                <w:sz w:val="20"/>
                <w:szCs w:val="20"/>
              </w:rPr>
              <w:t xml:space="preserve">ентр социальной адаптации </w:t>
            </w:r>
          </w:p>
          <w:p w:rsidR="00B732E2" w:rsidRPr="007E11C2" w:rsidRDefault="00B732E2" w:rsidP="00545F67">
            <w:pPr>
              <w:pStyle w:val="msotagline"/>
              <w:widowControl w:val="0"/>
              <w:spacing w:before="20" w:after="20" w:line="180" w:lineRule="auto"/>
              <w:ind w:left="176" w:right="175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7E11C2">
              <w:rPr>
                <w:rFonts w:ascii="Times New Roman" w:hAnsi="Times New Roman"/>
                <w:kern w:val="0"/>
                <w:sz w:val="20"/>
                <w:szCs w:val="20"/>
              </w:rPr>
              <w:t>для лиц без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определенного места жительства</w:t>
            </w:r>
            <w:r w:rsidRPr="007E11C2">
              <w:rPr>
                <w:rFonts w:ascii="Times New Roman" w:hAnsi="Times New Roman"/>
                <w:kern w:val="0"/>
                <w:sz w:val="20"/>
                <w:szCs w:val="20"/>
              </w:rPr>
              <w:t>»</w:t>
            </w:r>
          </w:p>
          <w:p w:rsidR="00B732E2" w:rsidRDefault="00B732E2" w:rsidP="00545F67">
            <w:pPr>
              <w:pStyle w:val="msotagline"/>
              <w:widowControl w:val="0"/>
              <w:spacing w:before="20" w:after="20" w:line="180" w:lineRule="auto"/>
              <w:ind w:left="176" w:right="175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B732E2" w:rsidRDefault="00545F67" w:rsidP="00545F67">
            <w:pPr>
              <w:ind w:left="177" w:right="139"/>
            </w:pPr>
            <w:r>
              <w:rPr>
                <w:noProof/>
              </w:rPr>
              <w:drawing>
                <wp:anchor distT="36576" distB="36576" distL="36576" distR="36576" simplePos="0" relativeHeight="251686912" behindDoc="0" locked="0" layoutInCell="1" allowOverlap="1" wp14:anchorId="2BC7E2CE" wp14:editId="2E54B4A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39370</wp:posOffset>
                  </wp:positionV>
                  <wp:extent cx="870585" cy="886460"/>
                  <wp:effectExtent l="19050" t="0" r="5715" b="8890"/>
                  <wp:wrapNone/>
                  <wp:docPr id="2" name="Рисунок 2" descr="логотип учреждения б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учреждения б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50405" flipH="1" flipV="1">
                            <a:off x="0" y="0"/>
                            <a:ext cx="87058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  <w:rPr>
                <w:b/>
                <w:color w:val="990099"/>
                <w:sz w:val="52"/>
                <w:szCs w:val="52"/>
              </w:rPr>
            </w:pPr>
            <w:r w:rsidRPr="007E11C2">
              <w:rPr>
                <w:b/>
                <w:color w:val="990099"/>
                <w:sz w:val="52"/>
                <w:szCs w:val="52"/>
              </w:rPr>
              <w:t>Памятка бездомному</w:t>
            </w:r>
          </w:p>
          <w:p w:rsidR="00B732E2" w:rsidRDefault="00B732E2" w:rsidP="00545F67">
            <w:pPr>
              <w:ind w:left="177" w:right="139"/>
            </w:pPr>
            <w:r w:rsidRPr="007E11C2">
              <w:rPr>
                <w:noProof/>
              </w:rPr>
              <w:drawing>
                <wp:anchor distT="36576" distB="36576" distL="36576" distR="36576" simplePos="0" relativeHeight="251661312" behindDoc="0" locked="0" layoutInCell="1" allowOverlap="1" wp14:anchorId="02A25C62" wp14:editId="29BED18D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62865</wp:posOffset>
                  </wp:positionV>
                  <wp:extent cx="1240155" cy="1788795"/>
                  <wp:effectExtent l="0" t="0" r="0" b="1905"/>
                  <wp:wrapNone/>
                  <wp:docPr id="4" name="Рисунок 4" descr="ponA0r03KJI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nA0r03KJI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Default="00B732E2" w:rsidP="00545F67">
            <w:pPr>
              <w:ind w:left="177" w:right="139"/>
            </w:pPr>
          </w:p>
          <w:p w:rsidR="00B732E2" w:rsidRPr="007E11C2" w:rsidRDefault="00B732E2" w:rsidP="00545F67">
            <w:pPr>
              <w:ind w:left="177" w:right="139"/>
              <w:jc w:val="center"/>
            </w:pPr>
            <w:r w:rsidRPr="007E11C2">
              <w:rPr>
                <w:color w:val="990099"/>
              </w:rPr>
              <w:t>г. Сургут, 20</w:t>
            </w:r>
            <w:r>
              <w:rPr>
                <w:color w:val="990099"/>
              </w:rPr>
              <w:t>2</w:t>
            </w:r>
            <w:r w:rsidR="00F73D27">
              <w:rPr>
                <w:color w:val="990099"/>
              </w:rPr>
              <w:t>3</w:t>
            </w:r>
            <w:r w:rsidRPr="007E11C2">
              <w:rPr>
                <w:color w:val="990099"/>
              </w:rPr>
              <w:t xml:space="preserve"> год</w:t>
            </w:r>
          </w:p>
        </w:tc>
      </w:tr>
    </w:tbl>
    <w:p w:rsidR="001503C0" w:rsidRDefault="001503C0" w:rsidP="00B732E2"/>
    <w:tbl>
      <w:tblPr>
        <w:tblStyle w:val="a3"/>
        <w:tblW w:w="11057" w:type="dxa"/>
        <w:jc w:val="center"/>
        <w:tblBorders>
          <w:top w:val="thinThickThinLargeGap" w:sz="24" w:space="0" w:color="1F497D" w:themeColor="text2"/>
          <w:left w:val="thinThickThinLargeGap" w:sz="24" w:space="0" w:color="1F497D" w:themeColor="text2"/>
          <w:bottom w:val="thinThickThinLargeGap" w:sz="24" w:space="0" w:color="1F497D" w:themeColor="text2"/>
          <w:right w:val="thinThickThinLargeGap" w:sz="24" w:space="0" w:color="1F497D" w:themeColor="text2"/>
          <w:insideH w:val="thinThickThinLargeGap" w:sz="24" w:space="0" w:color="1F497D" w:themeColor="text2"/>
          <w:insideV w:val="thinThickThinLargeGap" w:sz="2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B732E2" w:rsidRPr="007E11C2" w:rsidTr="00545F67">
        <w:trPr>
          <w:cantSplit/>
          <w:trHeight w:val="7371"/>
          <w:jc w:val="center"/>
        </w:trPr>
        <w:tc>
          <w:tcPr>
            <w:tcW w:w="5529" w:type="dxa"/>
            <w:tcBorders>
              <w:bottom w:val="thinThickThinLargeGap" w:sz="24" w:space="0" w:color="1F497D" w:themeColor="text2"/>
            </w:tcBorders>
            <w:noWrap/>
          </w:tcPr>
          <w:p w:rsidR="00B732E2" w:rsidRDefault="00B732E2" w:rsidP="00545F67">
            <w:pPr>
              <w:ind w:right="203"/>
              <w:rPr>
                <w:b/>
                <w:color w:val="990099"/>
                <w:sz w:val="28"/>
                <w:szCs w:val="28"/>
                <w:u w:val="single"/>
              </w:rPr>
            </w:pPr>
          </w:p>
          <w:p w:rsidR="00B732E2" w:rsidRDefault="00B732E2" w:rsidP="00545F67">
            <w:pPr>
              <w:ind w:right="203"/>
              <w:rPr>
                <w:b/>
                <w:color w:val="990099"/>
                <w:sz w:val="28"/>
                <w:szCs w:val="28"/>
                <w:u w:val="single"/>
              </w:rPr>
            </w:pPr>
            <w:r w:rsidRPr="009613A7">
              <w:rPr>
                <w:b/>
                <w:color w:val="990099"/>
                <w:sz w:val="28"/>
                <w:szCs w:val="28"/>
                <w:u w:val="single"/>
              </w:rPr>
              <w:t>Если тебе необходимы:</w:t>
            </w:r>
          </w:p>
          <w:p w:rsidR="00B732E2" w:rsidRPr="009613A7" w:rsidRDefault="00B732E2" w:rsidP="00545F67">
            <w:pPr>
              <w:numPr>
                <w:ilvl w:val="0"/>
                <w:numId w:val="1"/>
              </w:numPr>
              <w:ind w:left="149" w:right="203" w:hanging="168"/>
              <w:jc w:val="both"/>
              <w:rPr>
                <w:b/>
                <w:i/>
                <w:color w:val="008000"/>
                <w:sz w:val="28"/>
                <w:szCs w:val="28"/>
                <w:u w:val="single"/>
              </w:rPr>
            </w:pPr>
            <w:r w:rsidRPr="009613A7">
              <w:rPr>
                <w:sz w:val="28"/>
                <w:szCs w:val="28"/>
              </w:rPr>
              <w:t xml:space="preserve">бытовое устройство и медицинское обслуживание, если ты отчаялся, не видишь выхода из создавшейся ситуации  и нуждаешься в помощи психолога </w:t>
            </w:r>
          </w:p>
          <w:p w:rsidR="00B732E2" w:rsidRPr="009613A7" w:rsidRDefault="00B732E2" w:rsidP="00545F67">
            <w:pPr>
              <w:ind w:left="149" w:right="203"/>
              <w:jc w:val="both"/>
              <w:rPr>
                <w:b/>
                <w:i/>
                <w:color w:val="008000"/>
                <w:sz w:val="28"/>
                <w:szCs w:val="28"/>
                <w:u w:val="single"/>
              </w:rPr>
            </w:pPr>
          </w:p>
          <w:p w:rsidR="00B732E2" w:rsidRDefault="00B732E2" w:rsidP="00545F67">
            <w:pPr>
              <w:ind w:right="203"/>
              <w:rPr>
                <w:b/>
                <w:color w:val="990099"/>
                <w:sz w:val="28"/>
                <w:szCs w:val="28"/>
                <w:u w:val="single"/>
              </w:rPr>
            </w:pPr>
            <w:r w:rsidRPr="009613A7">
              <w:rPr>
                <w:b/>
                <w:color w:val="990099"/>
                <w:sz w:val="28"/>
                <w:szCs w:val="28"/>
                <w:u w:val="single"/>
              </w:rPr>
              <w:t>Если тебе нужна помощь:</w:t>
            </w:r>
          </w:p>
          <w:p w:rsidR="00B732E2" w:rsidRPr="009613A7" w:rsidRDefault="00B732E2" w:rsidP="00545F67">
            <w:pPr>
              <w:numPr>
                <w:ilvl w:val="0"/>
                <w:numId w:val="1"/>
              </w:numPr>
              <w:ind w:left="149" w:right="203" w:hanging="168"/>
              <w:jc w:val="both"/>
              <w:rPr>
                <w:sz w:val="28"/>
                <w:szCs w:val="28"/>
              </w:rPr>
            </w:pPr>
            <w:r w:rsidRPr="009613A7">
              <w:rPr>
                <w:sz w:val="28"/>
                <w:szCs w:val="28"/>
              </w:rPr>
              <w:t>в восстановлении утраченных документов, удостоверяющих личность;</w:t>
            </w:r>
          </w:p>
          <w:p w:rsidR="00B732E2" w:rsidRPr="009613A7" w:rsidRDefault="00B732E2" w:rsidP="00545F67">
            <w:pPr>
              <w:numPr>
                <w:ilvl w:val="0"/>
                <w:numId w:val="1"/>
              </w:numPr>
              <w:ind w:left="149" w:right="203" w:hanging="168"/>
              <w:jc w:val="both"/>
              <w:rPr>
                <w:sz w:val="28"/>
                <w:szCs w:val="28"/>
              </w:rPr>
            </w:pPr>
            <w:r w:rsidRPr="009613A7">
              <w:rPr>
                <w:sz w:val="28"/>
                <w:szCs w:val="28"/>
              </w:rPr>
              <w:t>в восстановлении трудового стажа;</w:t>
            </w:r>
          </w:p>
          <w:p w:rsidR="00B732E2" w:rsidRPr="009613A7" w:rsidRDefault="00B732E2" w:rsidP="00545F67">
            <w:pPr>
              <w:numPr>
                <w:ilvl w:val="0"/>
                <w:numId w:val="1"/>
              </w:numPr>
              <w:ind w:left="149" w:right="203" w:hanging="168"/>
              <w:jc w:val="both"/>
              <w:rPr>
                <w:sz w:val="28"/>
                <w:szCs w:val="28"/>
              </w:rPr>
            </w:pPr>
            <w:r w:rsidRPr="009613A7">
              <w:rPr>
                <w:sz w:val="28"/>
                <w:szCs w:val="28"/>
              </w:rPr>
              <w:t>в оформлении пенсии;</w:t>
            </w:r>
          </w:p>
          <w:p w:rsidR="00B732E2" w:rsidRDefault="00B732E2" w:rsidP="00545F67">
            <w:pPr>
              <w:numPr>
                <w:ilvl w:val="0"/>
                <w:numId w:val="1"/>
              </w:numPr>
              <w:ind w:left="149" w:right="203" w:hanging="168"/>
              <w:jc w:val="both"/>
              <w:rPr>
                <w:sz w:val="28"/>
                <w:szCs w:val="28"/>
              </w:rPr>
            </w:pPr>
            <w:r w:rsidRPr="009613A7">
              <w:rPr>
                <w:sz w:val="28"/>
                <w:szCs w:val="28"/>
              </w:rPr>
              <w:t>в медицинском освидетельствовании на группу инвалидности.</w:t>
            </w:r>
          </w:p>
          <w:p w:rsidR="00B732E2" w:rsidRPr="009613A7" w:rsidRDefault="00B732E2" w:rsidP="00545F67">
            <w:pPr>
              <w:ind w:left="149" w:right="203"/>
              <w:jc w:val="both"/>
              <w:rPr>
                <w:sz w:val="28"/>
                <w:szCs w:val="28"/>
              </w:rPr>
            </w:pPr>
          </w:p>
          <w:p w:rsidR="00B732E2" w:rsidRPr="009613A7" w:rsidRDefault="00B732E2" w:rsidP="00545F67">
            <w:pPr>
              <w:ind w:right="203"/>
              <w:jc w:val="both"/>
              <w:rPr>
                <w:sz w:val="28"/>
                <w:szCs w:val="28"/>
              </w:rPr>
            </w:pPr>
            <w:r w:rsidRPr="009613A7">
              <w:rPr>
                <w:b/>
                <w:color w:val="D60093"/>
                <w:sz w:val="28"/>
                <w:szCs w:val="28"/>
              </w:rPr>
              <w:t>ОБРАЩАЙСЯ</w:t>
            </w:r>
            <w:r w:rsidRPr="009613A7">
              <w:rPr>
                <w:sz w:val="28"/>
                <w:szCs w:val="28"/>
              </w:rPr>
              <w:t xml:space="preserve"> по адресу: 628450, Ханты-Мансийский автономный округ - Югра,  Сургутский район, дорога Сургут-Нефтеюганск 63 км, Реабилитационный центр, строение 1 </w:t>
            </w:r>
          </w:p>
          <w:p w:rsidR="00B732E2" w:rsidRDefault="00B732E2" w:rsidP="00545F67">
            <w:pPr>
              <w:ind w:right="203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9613A7">
              <w:rPr>
                <w:sz w:val="28"/>
                <w:szCs w:val="28"/>
              </w:rPr>
              <w:t>Телефон 8(3462) 550 973, 8(3462) 419-662</w:t>
            </w:r>
            <w:r>
              <w:t> </w:t>
            </w:r>
          </w:p>
          <w:p w:rsidR="00B732E2" w:rsidRPr="00D84BA5" w:rsidRDefault="00B732E2" w:rsidP="00545F67">
            <w:pPr>
              <w:ind w:left="142" w:right="174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thinThickThinLargeGap" w:sz="24" w:space="0" w:color="1F497D" w:themeColor="text2"/>
            </w:tcBorders>
            <w:noWrap/>
          </w:tcPr>
          <w:p w:rsidR="0043112D" w:rsidRPr="000145B2" w:rsidRDefault="0043112D" w:rsidP="0043112D">
            <w:pPr>
              <w:pStyle w:val="Default"/>
              <w:ind w:left="290" w:right="175"/>
              <w:jc w:val="center"/>
              <w:rPr>
                <w:color w:val="990099"/>
                <w:sz w:val="23"/>
                <w:szCs w:val="23"/>
              </w:rPr>
            </w:pPr>
            <w:r w:rsidRPr="000145B2">
              <w:rPr>
                <w:b/>
                <w:color w:val="990099"/>
              </w:rPr>
              <w:t>Отделениями учреждения предоставляются следующие услуги:</w:t>
            </w:r>
          </w:p>
          <w:p w:rsidR="0043112D" w:rsidRPr="00833D9B" w:rsidRDefault="0043112D" w:rsidP="0043112D">
            <w:pPr>
              <w:ind w:left="290" w:right="175"/>
              <w:jc w:val="both"/>
              <w:rPr>
                <w:b/>
                <w:sz w:val="10"/>
                <w:szCs w:val="10"/>
              </w:rPr>
            </w:pPr>
          </w:p>
          <w:p w:rsidR="0043112D" w:rsidRPr="000145B2" w:rsidRDefault="0043112D" w:rsidP="0043112D">
            <w:pPr>
              <w:ind w:left="290" w:right="175"/>
              <w:jc w:val="both"/>
              <w:rPr>
                <w:b/>
                <w:color w:val="990099"/>
                <w:sz w:val="23"/>
                <w:szCs w:val="23"/>
              </w:rPr>
            </w:pPr>
            <w:r w:rsidRPr="000145B2">
              <w:rPr>
                <w:b/>
                <w:color w:val="990099"/>
                <w:sz w:val="23"/>
                <w:szCs w:val="23"/>
              </w:rPr>
              <w:t xml:space="preserve">Отделение социальной адаптации: </w:t>
            </w:r>
          </w:p>
          <w:p w:rsidR="0043112D" w:rsidRPr="000145B2" w:rsidRDefault="0043112D" w:rsidP="0043112D">
            <w:pPr>
              <w:numPr>
                <w:ilvl w:val="0"/>
                <w:numId w:val="3"/>
              </w:numPr>
              <w:ind w:left="290" w:right="175" w:hanging="141"/>
              <w:jc w:val="both"/>
              <w:rPr>
                <w:sz w:val="22"/>
                <w:szCs w:val="22"/>
              </w:rPr>
            </w:pPr>
            <w:r w:rsidRPr="000145B2">
              <w:rPr>
                <w:sz w:val="22"/>
                <w:szCs w:val="22"/>
              </w:rPr>
              <w:t>Предоставление проживания, питания, мягкого инвентаря и других социально-бытовых услуг.</w:t>
            </w:r>
          </w:p>
          <w:p w:rsidR="0043112D" w:rsidRPr="000145B2" w:rsidRDefault="0043112D" w:rsidP="0043112D">
            <w:pPr>
              <w:widowControl w:val="0"/>
              <w:ind w:left="290" w:right="175" w:hanging="141"/>
              <w:jc w:val="both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Восстановление паспорта, трудового стажа.</w:t>
            </w:r>
          </w:p>
          <w:p w:rsidR="0043112D" w:rsidRPr="000145B2" w:rsidRDefault="0043112D" w:rsidP="0043112D">
            <w:pPr>
              <w:widowControl w:val="0"/>
              <w:ind w:left="290" w:right="175" w:hanging="141"/>
              <w:jc w:val="both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Регистрация по месту пребывания.</w:t>
            </w:r>
          </w:p>
          <w:p w:rsidR="0043112D" w:rsidRPr="000145B2" w:rsidRDefault="0043112D" w:rsidP="0043112D">
            <w:pPr>
              <w:widowControl w:val="0"/>
              <w:ind w:left="290" w:right="175" w:hanging="141"/>
              <w:jc w:val="both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 xml:space="preserve">Оформление медицинского полиса, СНИЛС, пенсии.  </w:t>
            </w:r>
          </w:p>
          <w:p w:rsidR="0043112D" w:rsidRPr="000145B2" w:rsidRDefault="0043112D" w:rsidP="0043112D">
            <w:pPr>
              <w:widowControl w:val="0"/>
              <w:numPr>
                <w:ilvl w:val="0"/>
                <w:numId w:val="2"/>
              </w:numPr>
              <w:ind w:left="290" w:right="175" w:hanging="141"/>
              <w:jc w:val="both"/>
              <w:rPr>
                <w:bCs/>
                <w:sz w:val="22"/>
                <w:szCs w:val="22"/>
              </w:rPr>
            </w:pPr>
            <w:r w:rsidRPr="000145B2">
              <w:rPr>
                <w:bCs/>
                <w:sz w:val="22"/>
                <w:szCs w:val="22"/>
              </w:rPr>
              <w:t>Оформление в дома-интернаты, содействие в выезде на постоянное место жительства.</w:t>
            </w:r>
          </w:p>
          <w:p w:rsidR="0043112D" w:rsidRPr="000145B2" w:rsidRDefault="0043112D" w:rsidP="0043112D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290" w:right="175" w:hanging="141"/>
              <w:jc w:val="both"/>
              <w:rPr>
                <w:bCs/>
                <w:sz w:val="22"/>
                <w:szCs w:val="22"/>
              </w:rPr>
            </w:pPr>
            <w:r w:rsidRPr="000145B2">
              <w:rPr>
                <w:bCs/>
                <w:sz w:val="22"/>
                <w:szCs w:val="22"/>
              </w:rPr>
              <w:t>Восстановление родственных связей.</w:t>
            </w:r>
          </w:p>
          <w:p w:rsidR="0043112D" w:rsidRPr="000145B2" w:rsidRDefault="0043112D" w:rsidP="0043112D">
            <w:pPr>
              <w:widowControl w:val="0"/>
              <w:ind w:left="290" w:right="175" w:hanging="141"/>
              <w:jc w:val="both"/>
              <w:rPr>
                <w:b/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Получение технических средств реабилитации  (для инвалидов</w:t>
            </w:r>
            <w:r w:rsidRPr="000145B2">
              <w:rPr>
                <w:b/>
                <w:bCs/>
                <w:sz w:val="22"/>
                <w:szCs w:val="22"/>
              </w:rPr>
              <w:t>).</w:t>
            </w:r>
          </w:p>
          <w:p w:rsidR="0043112D" w:rsidRPr="000145B2" w:rsidRDefault="0043112D" w:rsidP="0043112D">
            <w:pPr>
              <w:widowControl w:val="0"/>
              <w:ind w:left="290" w:right="175" w:hanging="141"/>
              <w:jc w:val="both"/>
              <w:rPr>
                <w:b/>
                <w:bCs/>
                <w:sz w:val="10"/>
                <w:szCs w:val="10"/>
              </w:rPr>
            </w:pPr>
          </w:p>
          <w:p w:rsidR="0043112D" w:rsidRPr="000145B2" w:rsidRDefault="0043112D" w:rsidP="0043112D">
            <w:pPr>
              <w:pStyle w:val="Default"/>
              <w:ind w:left="290" w:right="175"/>
              <w:rPr>
                <w:b/>
                <w:color w:val="990099"/>
              </w:rPr>
            </w:pPr>
            <w:r w:rsidRPr="000145B2">
              <w:rPr>
                <w:b/>
                <w:color w:val="990099"/>
              </w:rPr>
              <w:t>Отделение милосердия:</w:t>
            </w:r>
          </w:p>
          <w:p w:rsidR="0043112D" w:rsidRPr="000145B2" w:rsidRDefault="0043112D" w:rsidP="0043112D">
            <w:pPr>
              <w:pStyle w:val="Default"/>
              <w:widowControl w:val="0"/>
              <w:numPr>
                <w:ilvl w:val="0"/>
                <w:numId w:val="4"/>
              </w:numPr>
              <w:tabs>
                <w:tab w:val="left" w:pos="336"/>
                <w:tab w:val="left" w:pos="432"/>
              </w:tabs>
              <w:ind w:left="290" w:right="175" w:hanging="11"/>
              <w:jc w:val="both"/>
              <w:rPr>
                <w:bCs/>
                <w:color w:val="auto"/>
                <w:sz w:val="22"/>
                <w:szCs w:val="22"/>
              </w:rPr>
            </w:pPr>
            <w:r w:rsidRPr="000145B2">
              <w:rPr>
                <w:color w:val="auto"/>
                <w:sz w:val="22"/>
                <w:szCs w:val="22"/>
              </w:rPr>
              <w:t>Обеспечение ухода лицам, нуждающимся в постоянном постороннем уходе.</w:t>
            </w:r>
          </w:p>
          <w:p w:rsidR="0043112D" w:rsidRPr="000145B2" w:rsidRDefault="0043112D" w:rsidP="0043112D">
            <w:pPr>
              <w:widowControl w:val="0"/>
              <w:ind w:left="290" w:right="175" w:hanging="11"/>
              <w:jc w:val="both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Оказание медицинской помощи.</w:t>
            </w:r>
          </w:p>
          <w:p w:rsidR="0043112D" w:rsidRPr="000145B2" w:rsidRDefault="0043112D" w:rsidP="0043112D">
            <w:pPr>
              <w:widowControl w:val="0"/>
              <w:ind w:left="290" w:right="175" w:hanging="11"/>
              <w:jc w:val="both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Оформление инвалидности.</w:t>
            </w:r>
          </w:p>
          <w:p w:rsidR="0043112D" w:rsidRPr="000145B2" w:rsidRDefault="0043112D" w:rsidP="0043112D">
            <w:pPr>
              <w:widowControl w:val="0"/>
              <w:ind w:left="290" w:right="175" w:hanging="11"/>
              <w:jc w:val="both"/>
              <w:rPr>
                <w:bCs/>
                <w:sz w:val="10"/>
                <w:szCs w:val="10"/>
              </w:rPr>
            </w:pPr>
          </w:p>
          <w:p w:rsidR="0043112D" w:rsidRPr="000145B2" w:rsidRDefault="0043112D" w:rsidP="0043112D">
            <w:pPr>
              <w:widowControl w:val="0"/>
              <w:ind w:left="290" w:right="175"/>
              <w:rPr>
                <w:b/>
                <w:color w:val="990099"/>
                <w:sz w:val="20"/>
                <w:szCs w:val="20"/>
              </w:rPr>
            </w:pPr>
            <w:r w:rsidRPr="000145B2">
              <w:t> </w:t>
            </w:r>
            <w:r>
              <w:rPr>
                <w:b/>
                <w:color w:val="990099"/>
              </w:rPr>
              <w:t xml:space="preserve">Отделение комплексной реабилитации и </w:t>
            </w:r>
            <w:proofErr w:type="spellStart"/>
            <w:r>
              <w:rPr>
                <w:b/>
                <w:color w:val="990099"/>
              </w:rPr>
              <w:t>абилитации</w:t>
            </w:r>
            <w:proofErr w:type="spellEnd"/>
            <w:r>
              <w:rPr>
                <w:b/>
                <w:color w:val="990099"/>
              </w:rPr>
              <w:t>:</w:t>
            </w:r>
          </w:p>
          <w:p w:rsidR="0043112D" w:rsidRPr="000145B2" w:rsidRDefault="0043112D" w:rsidP="0043112D">
            <w:pPr>
              <w:widowControl w:val="0"/>
              <w:ind w:left="290" w:right="175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lang w:val="x-none"/>
              </w:rPr>
              <w:t></w:t>
            </w:r>
            <w:r w:rsidRPr="000145B2">
              <w:t> </w:t>
            </w:r>
            <w:r w:rsidRPr="000145B2">
              <w:rPr>
                <w:bCs/>
                <w:sz w:val="22"/>
                <w:szCs w:val="22"/>
              </w:rPr>
              <w:t>Организация трудовой реабилитации.</w:t>
            </w:r>
          </w:p>
          <w:p w:rsidR="0043112D" w:rsidRPr="000145B2" w:rsidRDefault="0043112D" w:rsidP="0043112D">
            <w:pPr>
              <w:widowControl w:val="0"/>
              <w:ind w:left="290" w:right="175"/>
              <w:rPr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Содействие в трудоустройстве.</w:t>
            </w:r>
          </w:p>
          <w:p w:rsidR="0043112D" w:rsidRPr="000145B2" w:rsidRDefault="0043112D" w:rsidP="0043112D">
            <w:pPr>
              <w:widowControl w:val="0"/>
              <w:ind w:left="290" w:right="175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Психологическая помощь.</w:t>
            </w:r>
          </w:p>
          <w:p w:rsidR="0043112D" w:rsidRDefault="0043112D" w:rsidP="0043112D">
            <w:pPr>
              <w:ind w:left="290" w:right="139"/>
              <w:rPr>
                <w:bCs/>
                <w:sz w:val="22"/>
                <w:szCs w:val="22"/>
              </w:rPr>
            </w:pPr>
            <w:r w:rsidRPr="000145B2">
              <w:rPr>
                <w:rFonts w:ascii="Symbol" w:hAnsi="Symbol"/>
                <w:sz w:val="22"/>
                <w:szCs w:val="22"/>
                <w:lang w:val="x-none"/>
              </w:rPr>
              <w:t></w:t>
            </w:r>
            <w:r w:rsidRPr="000145B2">
              <w:rPr>
                <w:sz w:val="22"/>
                <w:szCs w:val="22"/>
              </w:rPr>
              <w:t> </w:t>
            </w:r>
            <w:r w:rsidRPr="000145B2">
              <w:rPr>
                <w:bCs/>
                <w:sz w:val="22"/>
                <w:szCs w:val="22"/>
              </w:rPr>
              <w:t>Организация досуга.</w:t>
            </w:r>
          </w:p>
          <w:p w:rsidR="00B732E2" w:rsidRPr="007E11C2" w:rsidRDefault="00B732E2" w:rsidP="00545F67">
            <w:pPr>
              <w:ind w:left="177" w:right="139"/>
              <w:jc w:val="center"/>
            </w:pPr>
          </w:p>
        </w:tc>
      </w:tr>
      <w:tr w:rsidR="00B732E2" w:rsidRPr="007E11C2" w:rsidTr="00545F67">
        <w:trPr>
          <w:cantSplit/>
          <w:trHeight w:val="284"/>
          <w:jc w:val="center"/>
        </w:trPr>
        <w:tc>
          <w:tcPr>
            <w:tcW w:w="5529" w:type="dxa"/>
            <w:tcBorders>
              <w:left w:val="nil"/>
              <w:right w:val="nil"/>
            </w:tcBorders>
            <w:noWrap/>
          </w:tcPr>
          <w:p w:rsidR="00B732E2" w:rsidRPr="007E11C2" w:rsidRDefault="00B732E2" w:rsidP="00545F67">
            <w:pPr>
              <w:ind w:left="142" w:right="174"/>
            </w:pPr>
          </w:p>
        </w:tc>
        <w:tc>
          <w:tcPr>
            <w:tcW w:w="5528" w:type="dxa"/>
            <w:tcBorders>
              <w:left w:val="nil"/>
              <w:right w:val="nil"/>
            </w:tcBorders>
            <w:noWrap/>
          </w:tcPr>
          <w:p w:rsidR="00B732E2" w:rsidRPr="007E11C2" w:rsidRDefault="00B732E2" w:rsidP="00545F67">
            <w:pPr>
              <w:ind w:left="177" w:right="139"/>
            </w:pPr>
          </w:p>
        </w:tc>
      </w:tr>
    </w:tbl>
    <w:p w:rsidR="00B732E2" w:rsidRDefault="00B732E2" w:rsidP="00B732E2"/>
    <w:tbl>
      <w:tblPr>
        <w:tblStyle w:val="a3"/>
        <w:tblW w:w="11057" w:type="dxa"/>
        <w:jc w:val="center"/>
        <w:tblBorders>
          <w:top w:val="thinThickThinLargeGap" w:sz="24" w:space="0" w:color="1F497D" w:themeColor="text2"/>
          <w:left w:val="thinThickThinLargeGap" w:sz="24" w:space="0" w:color="1F497D" w:themeColor="text2"/>
          <w:bottom w:val="thinThickThinLargeGap" w:sz="24" w:space="0" w:color="1F497D" w:themeColor="text2"/>
          <w:right w:val="thinThickThinLargeGap" w:sz="24" w:space="0" w:color="1F497D" w:themeColor="text2"/>
          <w:insideH w:val="thinThickThinLargeGap" w:sz="24" w:space="0" w:color="1F497D" w:themeColor="text2"/>
          <w:insideV w:val="thinThickThinLargeGap" w:sz="2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B732E2" w:rsidRPr="007E11C2" w:rsidTr="00545F67">
        <w:trPr>
          <w:cantSplit/>
          <w:trHeight w:val="7329"/>
          <w:jc w:val="center"/>
        </w:trPr>
        <w:tc>
          <w:tcPr>
            <w:tcW w:w="5529" w:type="dxa"/>
            <w:tcBorders>
              <w:bottom w:val="thinThickThinLargeGap" w:sz="24" w:space="0" w:color="1F497D" w:themeColor="text2"/>
            </w:tcBorders>
            <w:noWrap/>
          </w:tcPr>
          <w:p w:rsidR="0043112D" w:rsidRPr="000145B2" w:rsidRDefault="0043112D" w:rsidP="0043112D">
            <w:pPr>
              <w:jc w:val="center"/>
              <w:rPr>
                <w:b/>
                <w:color w:val="990099"/>
              </w:rPr>
            </w:pPr>
            <w:r w:rsidRPr="000145B2">
              <w:rPr>
                <w:b/>
                <w:color w:val="990099"/>
              </w:rPr>
              <w:t>Для получения услуг в полустационарной форме (в круглосуточном режиме) граждане, признанные нуждающимися в социальном обслуживании,  зачисляются в учреждение</w:t>
            </w:r>
          </w:p>
          <w:p w:rsidR="0043112D" w:rsidRDefault="0043112D" w:rsidP="0043112D">
            <w:pPr>
              <w:pStyle w:val="msotagline"/>
              <w:widowControl w:val="0"/>
              <w:ind w:left="47" w:firstLine="78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Местонахождение учреждения:</w:t>
            </w:r>
            <w:r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:rsidR="0043112D" w:rsidRDefault="0043112D" w:rsidP="0043112D">
            <w:pPr>
              <w:pStyle w:val="msotagline"/>
              <w:widowControl w:val="0"/>
              <w:ind w:left="47" w:firstLine="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Сургутский район, </w:t>
            </w:r>
          </w:p>
          <w:p w:rsidR="0043112D" w:rsidRDefault="0043112D" w:rsidP="0043112D">
            <w:pPr>
              <w:pStyle w:val="msotagline"/>
              <w:widowControl w:val="0"/>
              <w:ind w:left="47" w:firstLine="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дорога Сургут-Нефтеюганск 63 км</w:t>
            </w:r>
          </w:p>
          <w:p w:rsidR="0043112D" w:rsidRPr="00833D9B" w:rsidRDefault="0043112D" w:rsidP="0043112D">
            <w:pPr>
              <w:pStyle w:val="msotagline"/>
              <w:widowControl w:val="0"/>
              <w:ind w:left="47" w:firstLine="78"/>
              <w:rPr>
                <w:rFonts w:ascii="Times New Roman" w:hAnsi="Times New Roman"/>
                <w:sz w:val="20"/>
                <w:szCs w:val="20"/>
              </w:rPr>
            </w:pPr>
          </w:p>
          <w:p w:rsidR="0043112D" w:rsidRPr="0011150E" w:rsidRDefault="0043112D" w:rsidP="0043112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</w:t>
            </w:r>
            <w:r w:rsidRPr="0011150E">
              <w:rPr>
                <w:b/>
                <w:bCs/>
                <w:sz w:val="22"/>
                <w:szCs w:val="22"/>
                <w:u w:val="single"/>
              </w:rPr>
              <w:t>слуги в полустацион</w:t>
            </w:r>
            <w:r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11150E">
              <w:rPr>
                <w:b/>
                <w:bCs/>
                <w:sz w:val="22"/>
                <w:szCs w:val="22"/>
                <w:u w:val="single"/>
              </w:rPr>
              <w:t>рной форме оказывают:</w:t>
            </w:r>
          </w:p>
          <w:p w:rsidR="0043112D" w:rsidRPr="00833D9B" w:rsidRDefault="0043112D" w:rsidP="0043112D">
            <w:pPr>
              <w:numPr>
                <w:ilvl w:val="0"/>
                <w:numId w:val="5"/>
              </w:numPr>
              <w:ind w:left="459"/>
              <w:rPr>
                <w:bCs/>
              </w:rPr>
            </w:pPr>
            <w:r w:rsidRPr="00833D9B">
              <w:rPr>
                <w:bCs/>
              </w:rPr>
              <w:t>отделение социальной адаптации</w:t>
            </w:r>
          </w:p>
          <w:p w:rsidR="0043112D" w:rsidRPr="00833D9B" w:rsidRDefault="0043112D" w:rsidP="0043112D">
            <w:pPr>
              <w:numPr>
                <w:ilvl w:val="0"/>
                <w:numId w:val="5"/>
              </w:numPr>
              <w:ind w:left="459"/>
              <w:rPr>
                <w:bCs/>
              </w:rPr>
            </w:pPr>
            <w:r w:rsidRPr="00833D9B">
              <w:rPr>
                <w:bCs/>
              </w:rPr>
              <w:t>отделение милосердия</w:t>
            </w:r>
          </w:p>
          <w:p w:rsidR="0043112D" w:rsidRDefault="0043112D" w:rsidP="0043112D">
            <w:pPr>
              <w:numPr>
                <w:ilvl w:val="0"/>
                <w:numId w:val="5"/>
              </w:numPr>
              <w:ind w:left="459"/>
              <w:rPr>
                <w:bCs/>
              </w:rPr>
            </w:pPr>
            <w:r w:rsidRPr="00833D9B">
              <w:rPr>
                <w:bCs/>
              </w:rPr>
              <w:t>отделение</w:t>
            </w:r>
            <w:r>
              <w:rPr>
                <w:bCs/>
              </w:rPr>
              <w:t xml:space="preserve"> комплексной реабилитации и </w:t>
            </w:r>
            <w:proofErr w:type="spellStart"/>
            <w:r>
              <w:rPr>
                <w:bCs/>
              </w:rPr>
              <w:t>абилитации</w:t>
            </w:r>
            <w:proofErr w:type="spellEnd"/>
          </w:p>
          <w:p w:rsidR="0043112D" w:rsidRPr="00833D9B" w:rsidRDefault="0043112D" w:rsidP="0043112D">
            <w:pPr>
              <w:numPr>
                <w:ilvl w:val="0"/>
                <w:numId w:val="5"/>
              </w:numPr>
              <w:ind w:left="459"/>
              <w:rPr>
                <w:bCs/>
              </w:rPr>
            </w:pPr>
            <w:r>
              <w:rPr>
                <w:bCs/>
              </w:rPr>
              <w:t xml:space="preserve">социально-медицинское отделение </w:t>
            </w:r>
          </w:p>
          <w:p w:rsidR="0043112D" w:rsidRPr="0016456C" w:rsidRDefault="0043112D" w:rsidP="0043112D">
            <w:pPr>
              <w:jc w:val="center"/>
              <w:rPr>
                <w:b/>
                <w:sz w:val="32"/>
                <w:szCs w:val="32"/>
              </w:rPr>
            </w:pPr>
            <w:r w:rsidRPr="0016456C">
              <w:rPr>
                <w:b/>
                <w:sz w:val="32"/>
                <w:szCs w:val="32"/>
              </w:rPr>
              <w:t>Телефон для справок:</w:t>
            </w:r>
          </w:p>
          <w:p w:rsidR="0043112D" w:rsidRDefault="0043112D" w:rsidP="0043112D">
            <w:pPr>
              <w:jc w:val="center"/>
              <w:rPr>
                <w:b/>
                <w:sz w:val="28"/>
                <w:szCs w:val="28"/>
              </w:rPr>
            </w:pPr>
            <w:r w:rsidRPr="0016456C">
              <w:rPr>
                <w:b/>
                <w:sz w:val="32"/>
                <w:szCs w:val="32"/>
              </w:rPr>
              <w:t>8 (3462) 55-09-73, 8(3462) 41-96-62</w:t>
            </w:r>
          </w:p>
          <w:p w:rsidR="0043112D" w:rsidRDefault="0043112D" w:rsidP="004311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36576" distB="36576" distL="36576" distR="36576" simplePos="0" relativeHeight="251700224" behindDoc="0" locked="0" layoutInCell="1" allowOverlap="1" wp14:anchorId="1C639914" wp14:editId="33F45ED2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60325</wp:posOffset>
                  </wp:positionV>
                  <wp:extent cx="1880870" cy="1341755"/>
                  <wp:effectExtent l="19050" t="19050" r="100330" b="8699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341755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E16685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660019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112D" w:rsidRDefault="0043112D" w:rsidP="0043112D">
            <w:pPr>
              <w:jc w:val="both"/>
              <w:rPr>
                <w:b/>
                <w:sz w:val="28"/>
                <w:szCs w:val="28"/>
              </w:rPr>
            </w:pPr>
          </w:p>
          <w:p w:rsidR="0043112D" w:rsidRPr="00413ED3" w:rsidRDefault="0043112D" w:rsidP="0043112D">
            <w:pPr>
              <w:jc w:val="both"/>
              <w:rPr>
                <w:b/>
                <w:sz w:val="28"/>
                <w:szCs w:val="28"/>
              </w:rPr>
            </w:pPr>
          </w:p>
          <w:p w:rsidR="0043112D" w:rsidRDefault="0043112D" w:rsidP="0043112D">
            <w:pPr>
              <w:widowControl w:val="0"/>
              <w:rPr>
                <w:sz w:val="20"/>
                <w:szCs w:val="20"/>
              </w:rPr>
            </w:pPr>
          </w:p>
          <w:p w:rsidR="0043112D" w:rsidRDefault="0043112D" w:rsidP="0043112D">
            <w:pPr>
              <w:jc w:val="both"/>
              <w:rPr>
                <w:b/>
                <w:color w:val="990099"/>
                <w:sz w:val="32"/>
                <w:szCs w:val="32"/>
              </w:rPr>
            </w:pPr>
          </w:p>
          <w:p w:rsidR="00B732E2" w:rsidRPr="007E11C2" w:rsidRDefault="00B732E2" w:rsidP="00545F67">
            <w:pPr>
              <w:ind w:left="142" w:right="174"/>
            </w:pPr>
          </w:p>
        </w:tc>
        <w:tc>
          <w:tcPr>
            <w:tcW w:w="5528" w:type="dxa"/>
            <w:tcBorders>
              <w:bottom w:val="thinThickThinLargeGap" w:sz="24" w:space="0" w:color="1F497D" w:themeColor="text2"/>
            </w:tcBorders>
            <w:noWrap/>
          </w:tcPr>
          <w:p w:rsidR="00B732E2" w:rsidRDefault="00B732E2" w:rsidP="00545F67">
            <w:pPr>
              <w:ind w:left="290" w:right="139"/>
              <w:rPr>
                <w:bCs/>
                <w:sz w:val="22"/>
                <w:szCs w:val="22"/>
              </w:rPr>
            </w:pPr>
          </w:p>
          <w:p w:rsidR="005914A5" w:rsidRPr="009E5535" w:rsidRDefault="005914A5" w:rsidP="005914A5">
            <w:pPr>
              <w:jc w:val="center"/>
              <w:rPr>
                <w:b/>
                <w:color w:val="AA168A"/>
                <w:sz w:val="26"/>
                <w:szCs w:val="26"/>
              </w:rPr>
            </w:pPr>
            <w:r w:rsidRPr="009E5535">
              <w:rPr>
                <w:b/>
                <w:color w:val="AA168A"/>
                <w:sz w:val="26"/>
                <w:szCs w:val="26"/>
              </w:rPr>
              <w:t xml:space="preserve">АНО </w:t>
            </w:r>
            <w:r w:rsidRPr="009E5535">
              <w:rPr>
                <w:b/>
                <w:color w:val="AA168A"/>
                <w:sz w:val="28"/>
                <w:szCs w:val="28"/>
              </w:rPr>
              <w:t>«Центр социальной помощи «Шаг вперед»</w:t>
            </w:r>
            <w:r w:rsidRPr="009E5535">
              <w:rPr>
                <w:b/>
                <w:color w:val="AA168A"/>
                <w:sz w:val="26"/>
                <w:szCs w:val="26"/>
              </w:rPr>
              <w:t xml:space="preserve"> </w:t>
            </w:r>
            <w:r>
              <w:rPr>
                <w:b/>
                <w:color w:val="AA168A"/>
                <w:sz w:val="26"/>
                <w:szCs w:val="26"/>
              </w:rPr>
              <w:t>о</w:t>
            </w:r>
            <w:r w:rsidRPr="009E5535">
              <w:rPr>
                <w:b/>
                <w:color w:val="AA168A"/>
                <w:sz w:val="26"/>
                <w:szCs w:val="26"/>
              </w:rPr>
              <w:t>тделение ночного пребывания</w:t>
            </w:r>
          </w:p>
          <w:p w:rsidR="005914A5" w:rsidRPr="009E5535" w:rsidRDefault="005914A5" w:rsidP="005914A5">
            <w:pPr>
              <w:jc w:val="center"/>
              <w:rPr>
                <w:b/>
                <w:color w:val="C00000"/>
                <w:sz w:val="26"/>
                <w:szCs w:val="26"/>
              </w:rPr>
            </w:pPr>
            <w:r w:rsidRPr="009E5535">
              <w:rPr>
                <w:b/>
                <w:color w:val="AA168A"/>
                <w:sz w:val="26"/>
                <w:szCs w:val="26"/>
              </w:rPr>
              <w:t>предоставляет следующие услуги</w:t>
            </w:r>
            <w:r>
              <w:rPr>
                <w:b/>
                <w:color w:val="AA168A"/>
                <w:sz w:val="26"/>
                <w:szCs w:val="26"/>
              </w:rPr>
              <w:t xml:space="preserve"> по адресу </w:t>
            </w:r>
            <w:proofErr w:type="spellStart"/>
            <w:r>
              <w:rPr>
                <w:b/>
                <w:color w:val="AA168A"/>
                <w:sz w:val="26"/>
                <w:szCs w:val="26"/>
              </w:rPr>
              <w:t>г</w:t>
            </w:r>
            <w:proofErr w:type="gramStart"/>
            <w:r>
              <w:rPr>
                <w:b/>
                <w:color w:val="AA168A"/>
                <w:sz w:val="26"/>
                <w:szCs w:val="26"/>
              </w:rPr>
              <w:t>.С</w:t>
            </w:r>
            <w:proofErr w:type="gramEnd"/>
            <w:r>
              <w:rPr>
                <w:b/>
                <w:color w:val="AA168A"/>
                <w:sz w:val="26"/>
                <w:szCs w:val="26"/>
              </w:rPr>
              <w:t>ургут</w:t>
            </w:r>
            <w:proofErr w:type="spellEnd"/>
            <w:r>
              <w:rPr>
                <w:b/>
                <w:color w:val="AA168A"/>
                <w:sz w:val="26"/>
                <w:szCs w:val="26"/>
              </w:rPr>
              <w:t xml:space="preserve"> ул. Пионерная д.2</w:t>
            </w:r>
            <w:r w:rsidRPr="009E5535">
              <w:rPr>
                <w:b/>
                <w:color w:val="AA168A"/>
                <w:sz w:val="26"/>
                <w:szCs w:val="26"/>
              </w:rPr>
              <w:t>:</w:t>
            </w:r>
          </w:p>
          <w:p w:rsidR="005914A5" w:rsidRPr="00312870" w:rsidRDefault="005914A5" w:rsidP="005914A5">
            <w:pPr>
              <w:jc w:val="center"/>
              <w:rPr>
                <w:b/>
                <w:color w:val="990099"/>
                <w:sz w:val="8"/>
                <w:szCs w:val="8"/>
              </w:rPr>
            </w:pPr>
          </w:p>
          <w:p w:rsidR="005914A5" w:rsidRPr="003032FE" w:rsidRDefault="005914A5" w:rsidP="005914A5">
            <w:pPr>
              <w:numPr>
                <w:ilvl w:val="0"/>
                <w:numId w:val="6"/>
              </w:numPr>
              <w:ind w:left="432" w:right="61" w:hanging="284"/>
              <w:jc w:val="both"/>
              <w:rPr>
                <w:b/>
                <w:sz w:val="23"/>
                <w:szCs w:val="23"/>
              </w:rPr>
            </w:pPr>
            <w:r w:rsidRPr="003032FE">
              <w:rPr>
                <w:sz w:val="23"/>
                <w:szCs w:val="23"/>
              </w:rPr>
              <w:t>Проведение санитарной обработки получателя социальных услуг (стрижка, бритье).</w:t>
            </w:r>
          </w:p>
          <w:p w:rsidR="005914A5" w:rsidRPr="003032FE" w:rsidRDefault="005914A5" w:rsidP="005914A5">
            <w:pPr>
              <w:numPr>
                <w:ilvl w:val="0"/>
                <w:numId w:val="6"/>
              </w:numPr>
              <w:ind w:left="432" w:right="61" w:hanging="284"/>
              <w:jc w:val="both"/>
              <w:rPr>
                <w:b/>
                <w:sz w:val="23"/>
                <w:szCs w:val="23"/>
              </w:rPr>
            </w:pPr>
            <w:r w:rsidRPr="003032FE">
              <w:rPr>
                <w:sz w:val="23"/>
                <w:szCs w:val="23"/>
              </w:rPr>
              <w:t xml:space="preserve">Предоставление для ночлега отдельного койко-места с комплектом постельных принадлежностей и предметами личной гигиены (мыло, полотенце). </w:t>
            </w:r>
          </w:p>
          <w:p w:rsidR="005914A5" w:rsidRPr="003032FE" w:rsidRDefault="005914A5" w:rsidP="005914A5">
            <w:pPr>
              <w:numPr>
                <w:ilvl w:val="0"/>
                <w:numId w:val="6"/>
              </w:numPr>
              <w:ind w:left="432" w:right="61" w:hanging="284"/>
              <w:jc w:val="both"/>
              <w:rPr>
                <w:b/>
                <w:sz w:val="23"/>
                <w:szCs w:val="23"/>
              </w:rPr>
            </w:pPr>
            <w:r w:rsidRPr="003032FE">
              <w:rPr>
                <w:sz w:val="23"/>
                <w:szCs w:val="23"/>
              </w:rPr>
              <w:t>Проведение первичного медицинского осмотра.</w:t>
            </w:r>
          </w:p>
          <w:p w:rsidR="005914A5" w:rsidRPr="003032FE" w:rsidRDefault="005914A5" w:rsidP="005914A5">
            <w:pPr>
              <w:numPr>
                <w:ilvl w:val="0"/>
                <w:numId w:val="6"/>
              </w:numPr>
              <w:ind w:left="432" w:right="61" w:hanging="284"/>
              <w:jc w:val="both"/>
              <w:rPr>
                <w:b/>
                <w:sz w:val="23"/>
                <w:szCs w:val="23"/>
              </w:rPr>
            </w:pPr>
            <w:r w:rsidRPr="003032FE">
              <w:rPr>
                <w:sz w:val="23"/>
                <w:szCs w:val="23"/>
              </w:rPr>
              <w:t>Оказание первой и экстренной доврачебной помощи.</w:t>
            </w:r>
          </w:p>
          <w:p w:rsidR="005914A5" w:rsidRPr="003032FE" w:rsidRDefault="005914A5" w:rsidP="005914A5">
            <w:pPr>
              <w:numPr>
                <w:ilvl w:val="0"/>
                <w:numId w:val="6"/>
              </w:numPr>
              <w:ind w:left="432" w:right="61" w:hanging="284"/>
              <w:jc w:val="both"/>
              <w:rPr>
                <w:b/>
                <w:sz w:val="23"/>
                <w:szCs w:val="23"/>
              </w:rPr>
            </w:pPr>
            <w:r w:rsidRPr="003032FE">
              <w:rPr>
                <w:sz w:val="23"/>
                <w:szCs w:val="23"/>
              </w:rPr>
              <w:t>Предоставление питания.</w:t>
            </w:r>
          </w:p>
          <w:p w:rsidR="005914A5" w:rsidRPr="003032FE" w:rsidRDefault="005914A5" w:rsidP="005914A5">
            <w:pPr>
              <w:numPr>
                <w:ilvl w:val="0"/>
                <w:numId w:val="6"/>
              </w:numPr>
              <w:ind w:left="432" w:right="61" w:hanging="284"/>
              <w:jc w:val="both"/>
              <w:rPr>
                <w:b/>
                <w:sz w:val="23"/>
                <w:szCs w:val="23"/>
              </w:rPr>
            </w:pPr>
            <w:r w:rsidRPr="003032FE">
              <w:rPr>
                <w:sz w:val="23"/>
                <w:szCs w:val="23"/>
              </w:rPr>
              <w:t>Индивидуальное консультирование</w:t>
            </w:r>
          </w:p>
          <w:p w:rsidR="005914A5" w:rsidRPr="005557D0" w:rsidRDefault="005914A5" w:rsidP="005914A5">
            <w:pPr>
              <w:numPr>
                <w:ilvl w:val="0"/>
                <w:numId w:val="6"/>
              </w:numPr>
              <w:ind w:left="432" w:right="61" w:hanging="284"/>
              <w:jc w:val="both"/>
              <w:rPr>
                <w:b/>
                <w:sz w:val="23"/>
                <w:szCs w:val="23"/>
              </w:rPr>
            </w:pPr>
            <w:r w:rsidRPr="003032FE">
              <w:rPr>
                <w:sz w:val="23"/>
                <w:szCs w:val="23"/>
              </w:rPr>
              <w:t>Обработка  одежды гражданина в дезинфекционной камере.</w:t>
            </w:r>
          </w:p>
          <w:p w:rsidR="005914A5" w:rsidRPr="003032FE" w:rsidRDefault="005914A5" w:rsidP="005914A5">
            <w:pPr>
              <w:ind w:left="432" w:right="61"/>
              <w:jc w:val="both"/>
              <w:rPr>
                <w:b/>
                <w:sz w:val="23"/>
                <w:szCs w:val="23"/>
              </w:rPr>
            </w:pPr>
          </w:p>
          <w:p w:rsidR="005914A5" w:rsidRPr="00B968DC" w:rsidRDefault="005914A5" w:rsidP="005914A5">
            <w:pPr>
              <w:jc w:val="center"/>
              <w:rPr>
                <w:color w:val="990099"/>
                <w:sz w:val="26"/>
                <w:szCs w:val="26"/>
              </w:rPr>
            </w:pPr>
            <w:r w:rsidRPr="00B968DC">
              <w:rPr>
                <w:color w:val="990099"/>
                <w:sz w:val="26"/>
                <w:szCs w:val="26"/>
              </w:rPr>
              <w:t xml:space="preserve">Прием граждан ежедневно - </w:t>
            </w:r>
            <w:r w:rsidRPr="00B968DC">
              <w:rPr>
                <w:b/>
                <w:color w:val="990099"/>
                <w:sz w:val="26"/>
                <w:szCs w:val="26"/>
              </w:rPr>
              <w:t>19:00</w:t>
            </w:r>
          </w:p>
          <w:p w:rsidR="005914A5" w:rsidRDefault="005914A5" w:rsidP="005914A5">
            <w:pPr>
              <w:jc w:val="center"/>
              <w:rPr>
                <w:b/>
                <w:color w:val="990099"/>
                <w:sz w:val="28"/>
                <w:szCs w:val="28"/>
              </w:rPr>
            </w:pPr>
            <w:r w:rsidRPr="00B968DC">
              <w:rPr>
                <w:color w:val="990099"/>
                <w:sz w:val="26"/>
                <w:szCs w:val="26"/>
              </w:rPr>
              <w:t xml:space="preserve">Убытие гражданина из отделения - </w:t>
            </w:r>
            <w:r w:rsidRPr="00B968DC">
              <w:rPr>
                <w:b/>
                <w:color w:val="990099"/>
                <w:sz w:val="26"/>
                <w:szCs w:val="26"/>
              </w:rPr>
              <w:t>07:00</w:t>
            </w:r>
          </w:p>
          <w:p w:rsidR="005914A5" w:rsidRPr="00D67E36" w:rsidRDefault="005914A5" w:rsidP="005914A5">
            <w:pPr>
              <w:jc w:val="center"/>
              <w:rPr>
                <w:b/>
                <w:color w:val="990099"/>
                <w:sz w:val="12"/>
                <w:szCs w:val="12"/>
              </w:rPr>
            </w:pPr>
          </w:p>
          <w:p w:rsidR="00B732E2" w:rsidRPr="007E11C2" w:rsidRDefault="005914A5" w:rsidP="005914A5">
            <w:pPr>
              <w:ind w:left="290" w:right="139"/>
            </w:pPr>
            <w:r w:rsidRPr="005A4CB0">
              <w:t>Получателям социальных услуг койко-место для ночлега предоставляется бесплатно на двенадцать часов в сутки не более шестидесяти дней в год, а сверх того – за плату либо частичную плату при наличии свободных мест</w:t>
            </w:r>
            <w:r>
              <w:t>.</w:t>
            </w:r>
          </w:p>
        </w:tc>
      </w:tr>
      <w:tr w:rsidR="00B732E2" w:rsidRPr="007E11C2" w:rsidTr="00545F67">
        <w:trPr>
          <w:cantSplit/>
          <w:trHeight w:val="7329"/>
          <w:jc w:val="center"/>
        </w:trPr>
        <w:tc>
          <w:tcPr>
            <w:tcW w:w="5529" w:type="dxa"/>
            <w:tcBorders>
              <w:bottom w:val="thinThickThinLargeGap" w:sz="24" w:space="0" w:color="1F497D" w:themeColor="text2"/>
            </w:tcBorders>
            <w:noWrap/>
          </w:tcPr>
          <w:p w:rsidR="005914A5" w:rsidRPr="000145B2" w:rsidRDefault="005914A5" w:rsidP="005914A5">
            <w:pPr>
              <w:ind w:left="149" w:right="203"/>
              <w:jc w:val="center"/>
              <w:rPr>
                <w:b/>
                <w:color w:val="990099"/>
                <w:sz w:val="28"/>
                <w:szCs w:val="28"/>
              </w:rPr>
            </w:pPr>
            <w:r w:rsidRPr="000145B2">
              <w:rPr>
                <w:b/>
                <w:color w:val="990099"/>
                <w:sz w:val="28"/>
                <w:szCs w:val="28"/>
              </w:rPr>
              <w:t>Как самостоятельно восстановить</w:t>
            </w:r>
          </w:p>
          <w:p w:rsidR="005914A5" w:rsidRPr="000145B2" w:rsidRDefault="005914A5" w:rsidP="005914A5">
            <w:pPr>
              <w:ind w:left="149" w:right="203"/>
              <w:jc w:val="center"/>
              <w:rPr>
                <w:b/>
                <w:color w:val="990099"/>
                <w:sz w:val="28"/>
                <w:szCs w:val="28"/>
              </w:rPr>
            </w:pPr>
            <w:r w:rsidRPr="000145B2">
              <w:rPr>
                <w:b/>
                <w:color w:val="990099"/>
                <w:sz w:val="28"/>
                <w:szCs w:val="28"/>
              </w:rPr>
              <w:t>паспорт:</w:t>
            </w:r>
          </w:p>
          <w:p w:rsidR="005914A5" w:rsidRPr="00373CE0" w:rsidRDefault="005914A5" w:rsidP="005914A5">
            <w:pPr>
              <w:widowControl w:val="0"/>
              <w:autoSpaceDE w:val="0"/>
              <w:autoSpaceDN w:val="0"/>
              <w:adjustRightInd w:val="0"/>
              <w:ind w:left="149" w:right="203" w:firstLine="142"/>
              <w:jc w:val="both"/>
            </w:pPr>
            <w:r w:rsidRPr="00373CE0">
              <w:t xml:space="preserve">Приказ ФМС России от 30.11.2012 </w:t>
            </w:r>
            <w:r>
              <w:t>№</w:t>
            </w:r>
            <w:r w:rsidRPr="00373CE0">
              <w:t xml:space="preserve"> 391</w:t>
            </w:r>
            <w:r w:rsidRPr="00373CE0">
              <w:br/>
              <w:t>(ред. от 02.02.2015) "Об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Федерации"</w:t>
            </w:r>
          </w:p>
          <w:p w:rsidR="005914A5" w:rsidRDefault="005914A5" w:rsidP="005914A5">
            <w:pPr>
              <w:widowControl w:val="0"/>
              <w:autoSpaceDE w:val="0"/>
              <w:autoSpaceDN w:val="0"/>
              <w:adjustRightInd w:val="0"/>
              <w:ind w:left="7" w:right="203" w:firstLine="142"/>
              <w:jc w:val="center"/>
              <w:rPr>
                <w:b/>
              </w:rPr>
            </w:pPr>
            <w:r w:rsidRPr="00373CE0">
              <w:rPr>
                <w:b/>
              </w:rPr>
              <w:t>Исчерпывающий перечень документов,</w:t>
            </w:r>
            <w:r w:rsidRPr="00373CE0">
              <w:t xml:space="preserve"> </w:t>
            </w:r>
            <w:r w:rsidRPr="00373CE0">
              <w:rPr>
                <w:b/>
              </w:rPr>
              <w:t xml:space="preserve">необходимых в соответствии </w:t>
            </w:r>
          </w:p>
          <w:p w:rsidR="005914A5" w:rsidRDefault="005914A5" w:rsidP="005914A5">
            <w:pPr>
              <w:widowControl w:val="0"/>
              <w:autoSpaceDE w:val="0"/>
              <w:autoSpaceDN w:val="0"/>
              <w:adjustRightInd w:val="0"/>
              <w:ind w:left="7" w:right="203" w:firstLine="142"/>
              <w:jc w:val="center"/>
              <w:rPr>
                <w:b/>
              </w:rPr>
            </w:pPr>
            <w:r w:rsidRPr="00373CE0">
              <w:rPr>
                <w:b/>
              </w:rPr>
              <w:t xml:space="preserve">с нормативными правовыми актами </w:t>
            </w:r>
          </w:p>
          <w:p w:rsidR="005914A5" w:rsidRPr="00373CE0" w:rsidRDefault="005914A5" w:rsidP="005914A5">
            <w:pPr>
              <w:widowControl w:val="0"/>
              <w:autoSpaceDE w:val="0"/>
              <w:autoSpaceDN w:val="0"/>
              <w:adjustRightInd w:val="0"/>
              <w:ind w:left="7" w:right="203" w:firstLine="142"/>
              <w:jc w:val="center"/>
              <w:rPr>
                <w:b/>
                <w:bCs/>
              </w:rPr>
            </w:pPr>
            <w:r w:rsidRPr="00373CE0">
              <w:rPr>
                <w:rFonts w:eastAsia="Calibri"/>
                <w:b/>
                <w:lang w:eastAsia="en-US"/>
              </w:rPr>
              <w:t>для предоставления государственной услуги</w:t>
            </w:r>
          </w:p>
          <w:p w:rsidR="005914A5" w:rsidRPr="00373CE0" w:rsidRDefault="005914A5" w:rsidP="005914A5">
            <w:pPr>
              <w:pStyle w:val="ConsPlusNormal"/>
              <w:ind w:left="149" w:right="20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E0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выдаче (замене) паспорта 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3CE0">
              <w:rPr>
                <w:rFonts w:ascii="Times New Roman" w:hAnsi="Times New Roman" w:cs="Times New Roman"/>
                <w:sz w:val="24"/>
                <w:szCs w:val="24"/>
              </w:rPr>
              <w:t xml:space="preserve"> 1П, заполненное от руки или машинописным способом гражданином, лично обратившимся за получением паспорта.</w:t>
            </w:r>
          </w:p>
          <w:p w:rsidR="00B732E2" w:rsidRDefault="005914A5" w:rsidP="005914A5">
            <w:pPr>
              <w:ind w:left="142" w:right="174"/>
            </w:pPr>
            <w:r w:rsidRPr="00373CE0">
              <w:t>2. Свидетельство о рождении. В случае отсутствия у гражданина свидетельства о рождении ему рекомендуется обратиться в орган ЗАГС на территории Российской Федерации по месту регистрации рождения или по месту жительства для получения повторного свидетельства о рождении.</w:t>
            </w:r>
          </w:p>
          <w:p w:rsidR="00B732E2" w:rsidRPr="007E11C2" w:rsidRDefault="00B732E2" w:rsidP="0043112D">
            <w:pPr>
              <w:jc w:val="both"/>
            </w:pPr>
          </w:p>
        </w:tc>
        <w:tc>
          <w:tcPr>
            <w:tcW w:w="5528" w:type="dxa"/>
            <w:tcBorders>
              <w:bottom w:val="thinThickThinLargeGap" w:sz="24" w:space="0" w:color="1F497D" w:themeColor="text2"/>
            </w:tcBorders>
            <w:noWrap/>
          </w:tcPr>
          <w:p w:rsidR="00B732E2" w:rsidRDefault="00B732E2" w:rsidP="00545F67">
            <w:pPr>
              <w:pStyle w:val="Default"/>
              <w:ind w:left="290" w:right="175"/>
              <w:jc w:val="center"/>
              <w:rPr>
                <w:b/>
                <w:color w:val="990099"/>
              </w:rPr>
            </w:pPr>
          </w:p>
          <w:p w:rsidR="005914A5" w:rsidRPr="00E01690" w:rsidRDefault="005914A5" w:rsidP="005914A5">
            <w:pPr>
              <w:ind w:left="148" w:right="203" w:firstLine="142"/>
              <w:jc w:val="both"/>
              <w:rPr>
                <w:sz w:val="23"/>
                <w:szCs w:val="23"/>
              </w:rPr>
            </w:pPr>
            <w:proofErr w:type="gramStart"/>
            <w:r w:rsidRPr="00E01690">
              <w:rPr>
                <w:sz w:val="23"/>
                <w:szCs w:val="23"/>
              </w:rPr>
              <w:t>При невозможности представления свидетельства о рождении (повторного свидетельства о рождении) в случае регистрации рождения компетентными органами иностранного государства, а также при подтверждении органом ЗАГС на территории Российской Федерации невозможности выдачи свидетельства о рождении (повторного свидетельства о рождении), паспорт может быть выдан на основании других документов, подтверждающих сведения, необходимые для его получения.</w:t>
            </w:r>
            <w:proofErr w:type="gramEnd"/>
          </w:p>
          <w:p w:rsidR="005914A5" w:rsidRPr="00E01690" w:rsidRDefault="005914A5" w:rsidP="005914A5">
            <w:pPr>
              <w:widowControl w:val="0"/>
              <w:autoSpaceDE w:val="0"/>
              <w:autoSpaceDN w:val="0"/>
              <w:adjustRightInd w:val="0"/>
              <w:ind w:left="148" w:right="203" w:firstLine="142"/>
              <w:jc w:val="both"/>
              <w:rPr>
                <w:sz w:val="23"/>
                <w:szCs w:val="23"/>
              </w:rPr>
            </w:pPr>
            <w:r w:rsidRPr="00E01690">
              <w:rPr>
                <w:sz w:val="23"/>
                <w:szCs w:val="23"/>
              </w:rPr>
              <w:t xml:space="preserve">3. Две личные фотографии (идентичные и соответствующие возрасту заявителя на момент подачи заявления о выдаче (замене) паспорта) в черно-белом или цветном исполнении размером 35 x 45 мм с четким изображением лица строго </w:t>
            </w:r>
            <w:proofErr w:type="gramStart"/>
            <w:r w:rsidRPr="00E01690">
              <w:rPr>
                <w:sz w:val="23"/>
                <w:szCs w:val="23"/>
              </w:rPr>
              <w:t>в</w:t>
            </w:r>
            <w:proofErr w:type="gramEnd"/>
            <w:r w:rsidRPr="00E01690">
              <w:rPr>
                <w:sz w:val="23"/>
                <w:szCs w:val="23"/>
              </w:rPr>
              <w:t xml:space="preserve"> анфас без головного убора. </w:t>
            </w:r>
          </w:p>
          <w:p w:rsidR="00B732E2" w:rsidRDefault="005914A5" w:rsidP="005914A5">
            <w:pPr>
              <w:ind w:left="290" w:right="139"/>
              <w:rPr>
                <w:bCs/>
                <w:sz w:val="22"/>
                <w:szCs w:val="22"/>
              </w:rPr>
            </w:pPr>
            <w:r w:rsidRPr="00E01690">
              <w:rPr>
                <w:sz w:val="23"/>
                <w:szCs w:val="23"/>
              </w:rPr>
              <w:t>4. Документы, необходимые для проставления обязательных отметок в паспорте: документы воинского учета (при наличии соответствующего основания); свидетельство о заключении брака, свидетельство о расторжении брака (при наличии указанного факта); свидетельства о рождении детей, не достигших 14-летнего возраста (при наличии).</w:t>
            </w:r>
          </w:p>
          <w:p w:rsidR="00B732E2" w:rsidRPr="007E11C2" w:rsidRDefault="00B732E2" w:rsidP="00545F67">
            <w:pPr>
              <w:ind w:left="290" w:right="139"/>
            </w:pPr>
          </w:p>
        </w:tc>
      </w:tr>
    </w:tbl>
    <w:p w:rsidR="00B732E2" w:rsidRDefault="00B732E2" w:rsidP="00B732E2"/>
    <w:tbl>
      <w:tblPr>
        <w:tblStyle w:val="a3"/>
        <w:tblW w:w="11057" w:type="dxa"/>
        <w:jc w:val="center"/>
        <w:tblBorders>
          <w:top w:val="thinThickThinLargeGap" w:sz="24" w:space="0" w:color="1F497D" w:themeColor="text2"/>
          <w:left w:val="thinThickThinLargeGap" w:sz="24" w:space="0" w:color="1F497D" w:themeColor="text2"/>
          <w:bottom w:val="thinThickThinLargeGap" w:sz="24" w:space="0" w:color="1F497D" w:themeColor="text2"/>
          <w:right w:val="thinThickThinLargeGap" w:sz="24" w:space="0" w:color="1F497D" w:themeColor="text2"/>
          <w:insideH w:val="thinThickThinLargeGap" w:sz="24" w:space="0" w:color="1F497D" w:themeColor="text2"/>
          <w:insideV w:val="thinThickThinLargeGap" w:sz="2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B732E2" w:rsidRPr="007E11C2" w:rsidTr="00545F67">
        <w:trPr>
          <w:cantSplit/>
          <w:trHeight w:val="7371"/>
          <w:jc w:val="center"/>
        </w:trPr>
        <w:tc>
          <w:tcPr>
            <w:tcW w:w="5529" w:type="dxa"/>
            <w:tcBorders>
              <w:bottom w:val="thinThickThinLargeGap" w:sz="24" w:space="0" w:color="1F497D" w:themeColor="text2"/>
            </w:tcBorders>
            <w:noWrap/>
          </w:tcPr>
          <w:p w:rsidR="005914A5" w:rsidRPr="00373CE0" w:rsidRDefault="005914A5" w:rsidP="005914A5">
            <w:pPr>
              <w:widowControl w:val="0"/>
              <w:tabs>
                <w:tab w:val="left" w:pos="521"/>
                <w:tab w:val="left" w:pos="574"/>
                <w:tab w:val="left" w:pos="793"/>
              </w:tabs>
              <w:autoSpaceDE w:val="0"/>
              <w:autoSpaceDN w:val="0"/>
              <w:adjustRightInd w:val="0"/>
              <w:ind w:left="149" w:right="203" w:firstLine="142"/>
              <w:jc w:val="both"/>
            </w:pPr>
            <w:r w:rsidRPr="00373CE0">
              <w:t>5. Реквизиты квитанции об уплате государственной пошлины.</w:t>
            </w:r>
          </w:p>
          <w:p w:rsidR="005914A5" w:rsidRPr="00373CE0" w:rsidRDefault="005914A5" w:rsidP="005914A5">
            <w:pPr>
              <w:widowControl w:val="0"/>
              <w:tabs>
                <w:tab w:val="left" w:pos="521"/>
                <w:tab w:val="left" w:pos="574"/>
                <w:tab w:val="left" w:pos="793"/>
              </w:tabs>
              <w:autoSpaceDE w:val="0"/>
              <w:autoSpaceDN w:val="0"/>
              <w:adjustRightInd w:val="0"/>
              <w:ind w:left="149" w:right="203" w:firstLine="142"/>
              <w:jc w:val="both"/>
            </w:pPr>
            <w:r w:rsidRPr="00373CE0">
              <w:t>Паспорта выдаются гражданам:</w:t>
            </w:r>
          </w:p>
          <w:p w:rsidR="005914A5" w:rsidRPr="00D84BA5" w:rsidRDefault="005914A5" w:rsidP="005914A5">
            <w:pPr>
              <w:widowControl w:val="0"/>
              <w:tabs>
                <w:tab w:val="left" w:pos="521"/>
                <w:tab w:val="left" w:pos="574"/>
                <w:tab w:val="left" w:pos="793"/>
              </w:tabs>
              <w:autoSpaceDE w:val="0"/>
              <w:autoSpaceDN w:val="0"/>
              <w:adjustRightInd w:val="0"/>
              <w:ind w:left="149" w:right="203" w:firstLine="142"/>
              <w:jc w:val="both"/>
              <w:rPr>
                <w:sz w:val="22"/>
                <w:szCs w:val="22"/>
              </w:rPr>
            </w:pPr>
            <w:r w:rsidRPr="00D84BA5">
              <w:rPr>
                <w:sz w:val="22"/>
                <w:szCs w:val="22"/>
              </w:rPr>
              <w:t>в 10-дневный срок со дня приема подразделениями всех необходимых документов (или заявления о выдаче (замене) паспорта и личной фотографии в форме электронных документов) в случае оформления паспорта по месту жительства, а также в связи с утратой (похищением) паспорта, если утраченный (похищенный) паспорт ранее выдавался этим же подразделением;</w:t>
            </w:r>
          </w:p>
          <w:p w:rsidR="005914A5" w:rsidRPr="00D84BA5" w:rsidRDefault="005914A5" w:rsidP="005914A5">
            <w:pPr>
              <w:tabs>
                <w:tab w:val="left" w:pos="521"/>
                <w:tab w:val="left" w:pos="574"/>
                <w:tab w:val="left" w:pos="793"/>
              </w:tabs>
              <w:ind w:left="149" w:right="203" w:firstLine="142"/>
              <w:jc w:val="both"/>
              <w:rPr>
                <w:sz w:val="22"/>
                <w:szCs w:val="22"/>
              </w:rPr>
            </w:pPr>
            <w:r w:rsidRPr="00D84BA5">
              <w:rPr>
                <w:sz w:val="22"/>
                <w:szCs w:val="22"/>
              </w:rPr>
              <w:t>в 2-месячный срок со дня приема подразделениями всех необходимых документов (или заявления о выдаче (замене) паспорта и личной фотографии в форме электронных документов) в случае оформления паспорта не по месту жительства или в связи с утратой (похищением) паспорта, если утраченный (похищенный) паспорт ранее выдавался иным подразделением.</w:t>
            </w:r>
          </w:p>
          <w:p w:rsidR="005914A5" w:rsidRDefault="005914A5" w:rsidP="005914A5">
            <w:pPr>
              <w:tabs>
                <w:tab w:val="left" w:pos="521"/>
                <w:tab w:val="left" w:pos="574"/>
                <w:tab w:val="left" w:pos="793"/>
              </w:tabs>
              <w:ind w:left="149" w:right="203" w:firstLine="142"/>
              <w:jc w:val="both"/>
              <w:rPr>
                <w:b/>
                <w:sz w:val="22"/>
                <w:szCs w:val="22"/>
              </w:rPr>
            </w:pPr>
            <w:r w:rsidRPr="003032FE">
              <w:rPr>
                <w:b/>
                <w:sz w:val="22"/>
                <w:szCs w:val="22"/>
              </w:rPr>
              <w:t>За выдачу паспорта взимается государственная пошлина в размере 300 рублей, за выдачу паспорта взамен утраченного или пришедшего в негодность – 1500 рублей.</w:t>
            </w:r>
          </w:p>
          <w:p w:rsidR="005914A5" w:rsidRPr="0016456C" w:rsidRDefault="005914A5" w:rsidP="005914A5">
            <w:pPr>
              <w:tabs>
                <w:tab w:val="left" w:pos="521"/>
                <w:tab w:val="left" w:pos="574"/>
                <w:tab w:val="left" w:pos="793"/>
              </w:tabs>
              <w:ind w:left="149" w:right="203" w:firstLine="142"/>
              <w:jc w:val="both"/>
              <w:rPr>
                <w:b/>
                <w:sz w:val="16"/>
                <w:szCs w:val="16"/>
              </w:rPr>
            </w:pPr>
          </w:p>
          <w:p w:rsidR="005914A5" w:rsidRPr="00373CE0" w:rsidRDefault="005914A5" w:rsidP="005914A5">
            <w:pPr>
              <w:ind w:firstLine="485"/>
              <w:jc w:val="center"/>
            </w:pPr>
            <w:r w:rsidRPr="00373CE0">
              <w:t xml:space="preserve">Для восстановления паспорта </w:t>
            </w:r>
          </w:p>
          <w:p w:rsidR="005914A5" w:rsidRPr="00373CE0" w:rsidRDefault="005914A5" w:rsidP="005914A5">
            <w:pPr>
              <w:ind w:firstLine="485"/>
              <w:jc w:val="center"/>
            </w:pPr>
            <w:r w:rsidRPr="00373CE0">
              <w:t>обращайтесь по адресу:</w:t>
            </w:r>
          </w:p>
          <w:p w:rsidR="005914A5" w:rsidRPr="00373CE0" w:rsidRDefault="005914A5" w:rsidP="005914A5">
            <w:pPr>
              <w:ind w:firstLine="485"/>
              <w:jc w:val="center"/>
              <w:rPr>
                <w:b/>
              </w:rPr>
            </w:pPr>
            <w:r w:rsidRPr="00373CE0">
              <w:rPr>
                <w:b/>
              </w:rPr>
              <w:t>г. Сургут, ул. Профсоюзов, д. 54,</w:t>
            </w:r>
          </w:p>
          <w:p w:rsidR="00B732E2" w:rsidRPr="005914A5" w:rsidRDefault="005914A5" w:rsidP="005914A5">
            <w:pPr>
              <w:widowControl w:val="0"/>
              <w:autoSpaceDE w:val="0"/>
              <w:autoSpaceDN w:val="0"/>
              <w:adjustRightInd w:val="0"/>
              <w:ind w:firstLine="485"/>
              <w:jc w:val="both"/>
              <w:rPr>
                <w:b/>
                <w:color w:val="008000"/>
              </w:rPr>
            </w:pPr>
            <w:r w:rsidRPr="00373CE0">
              <w:rPr>
                <w:b/>
              </w:rPr>
              <w:t xml:space="preserve">пос. </w:t>
            </w:r>
            <w:proofErr w:type="gramStart"/>
            <w:r w:rsidRPr="00373CE0">
              <w:rPr>
                <w:b/>
              </w:rPr>
              <w:t>Солнечный</w:t>
            </w:r>
            <w:proofErr w:type="gramEnd"/>
            <w:r w:rsidRPr="00373CE0">
              <w:rPr>
                <w:b/>
              </w:rPr>
              <w:t>, ул. Строителей, д 2.</w:t>
            </w:r>
          </w:p>
        </w:tc>
        <w:tc>
          <w:tcPr>
            <w:tcW w:w="5528" w:type="dxa"/>
            <w:tcBorders>
              <w:bottom w:val="thinThickThinLargeGap" w:sz="24" w:space="0" w:color="1F497D" w:themeColor="text2"/>
            </w:tcBorders>
            <w:noWrap/>
          </w:tcPr>
          <w:p w:rsidR="005914A5" w:rsidRPr="000145B2" w:rsidRDefault="005914A5" w:rsidP="005914A5">
            <w:pPr>
              <w:widowControl w:val="0"/>
              <w:autoSpaceDE w:val="0"/>
              <w:autoSpaceDN w:val="0"/>
              <w:adjustRightInd w:val="0"/>
              <w:ind w:left="148" w:right="61" w:firstLine="34"/>
              <w:jc w:val="center"/>
              <w:rPr>
                <w:b/>
                <w:color w:val="990099"/>
                <w:sz w:val="28"/>
                <w:szCs w:val="28"/>
              </w:rPr>
            </w:pPr>
            <w:r w:rsidRPr="000145B2">
              <w:rPr>
                <w:b/>
                <w:color w:val="990099"/>
                <w:sz w:val="28"/>
                <w:szCs w:val="28"/>
              </w:rPr>
              <w:t>Советы медиков</w:t>
            </w:r>
          </w:p>
          <w:p w:rsidR="005914A5" w:rsidRPr="00D21C48" w:rsidRDefault="005914A5" w:rsidP="005914A5">
            <w:pPr>
              <w:widowControl w:val="0"/>
              <w:autoSpaceDE w:val="0"/>
              <w:autoSpaceDN w:val="0"/>
              <w:adjustRightInd w:val="0"/>
              <w:ind w:left="148" w:right="61"/>
              <w:jc w:val="both"/>
              <w:rPr>
                <w:sz w:val="22"/>
                <w:szCs w:val="22"/>
              </w:rPr>
            </w:pPr>
            <w:r w:rsidRPr="009D4F56">
              <w:rPr>
                <w:b/>
                <w:color w:val="990099"/>
              </w:rPr>
              <w:t>Туберкулез</w:t>
            </w:r>
            <w:r w:rsidRPr="00D21C48">
              <w:rPr>
                <w:sz w:val="22"/>
                <w:szCs w:val="22"/>
              </w:rPr>
              <w:t xml:space="preserve"> – сложное инфекционное заболевание. Большой риск заражения туберкулиновой палочкой в районе Крайнего Севера чрезвычайно высок в связи с морозоустойчивостью этой инфекции.</w:t>
            </w:r>
          </w:p>
          <w:p w:rsidR="005914A5" w:rsidRPr="009D4F56" w:rsidRDefault="005914A5" w:rsidP="005914A5">
            <w:pPr>
              <w:widowControl w:val="0"/>
              <w:autoSpaceDE w:val="0"/>
              <w:autoSpaceDN w:val="0"/>
              <w:adjustRightInd w:val="0"/>
              <w:ind w:left="148" w:right="61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9D4F56">
              <w:rPr>
                <w:b/>
                <w:i/>
                <w:sz w:val="22"/>
                <w:szCs w:val="22"/>
                <w:u w:val="single"/>
              </w:rPr>
              <w:t>Способ заражения</w:t>
            </w:r>
          </w:p>
          <w:p w:rsidR="005914A5" w:rsidRPr="00D21C48" w:rsidRDefault="005914A5" w:rsidP="005914A5">
            <w:pPr>
              <w:widowControl w:val="0"/>
              <w:autoSpaceDE w:val="0"/>
              <w:autoSpaceDN w:val="0"/>
              <w:adjustRightInd w:val="0"/>
              <w:ind w:left="148" w:right="61"/>
              <w:jc w:val="both"/>
              <w:rPr>
                <w:sz w:val="22"/>
                <w:szCs w:val="22"/>
              </w:rPr>
            </w:pPr>
            <w:r w:rsidRPr="00D21C48">
              <w:rPr>
                <w:sz w:val="22"/>
                <w:szCs w:val="22"/>
              </w:rPr>
              <w:t xml:space="preserve">Распространяется воздушно-капельным путем. Микобактерии туберкулеза могут находиться водоемах, реках. Употребление из таких водоемов воды даже для хозяйственных целей существенно увеличивает инфицированность и заболеваемость туберкулезом. При заражении больных человеческим видом микобактерий туберкулезный процесс чаще возникает в органах дыхания. </w:t>
            </w:r>
            <w:proofErr w:type="gramStart"/>
            <w:r w:rsidRPr="00D21C48">
              <w:rPr>
                <w:sz w:val="22"/>
                <w:szCs w:val="22"/>
              </w:rPr>
              <w:t>Инфицирование  бычьим видом микобактерий происходит алиментарным путем (т.е. с пищей) в этом случае, кроме легких, могут поражаться почки, глаза, половые органы, лимфатические узлы, кожа.</w:t>
            </w:r>
            <w:proofErr w:type="gramEnd"/>
          </w:p>
          <w:p w:rsidR="005914A5" w:rsidRPr="009D4F56" w:rsidRDefault="005914A5" w:rsidP="005914A5">
            <w:pPr>
              <w:widowControl w:val="0"/>
              <w:autoSpaceDE w:val="0"/>
              <w:autoSpaceDN w:val="0"/>
              <w:adjustRightInd w:val="0"/>
              <w:ind w:left="148" w:right="61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9D4F56">
              <w:rPr>
                <w:b/>
                <w:i/>
                <w:sz w:val="22"/>
                <w:szCs w:val="22"/>
                <w:u w:val="single"/>
              </w:rPr>
              <w:t>Признаки</w:t>
            </w:r>
          </w:p>
          <w:p w:rsidR="00B732E2" w:rsidRPr="007E11C2" w:rsidRDefault="005914A5" w:rsidP="005914A5">
            <w:pPr>
              <w:ind w:left="177" w:right="139"/>
              <w:jc w:val="both"/>
            </w:pPr>
            <w:r w:rsidRPr="00D21C48">
              <w:rPr>
                <w:sz w:val="22"/>
                <w:szCs w:val="22"/>
              </w:rPr>
              <w:t xml:space="preserve">Сама по себе инфекция никак не дает о себе знать. Лишь    когда   инфекция   переходит   в  активную  форму болезни,  бактерии «просыпаются» и начинают усиленно    размножаться. При этом у больного проявляются следующие симптомы: боли в груди, быстрая утомляемость и появление общей слабости, снижение или отсутствие аппетита, потеря веса, появление одышки   при    небольших        физических нагрузках,   значительное   </w:t>
            </w:r>
            <w:r>
              <w:rPr>
                <w:sz w:val="22"/>
                <w:szCs w:val="22"/>
              </w:rPr>
              <w:t xml:space="preserve"> </w:t>
            </w:r>
            <w:r w:rsidRPr="00D21C48">
              <w:rPr>
                <w:sz w:val="22"/>
                <w:szCs w:val="22"/>
              </w:rPr>
              <w:t>повышение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B732E2" w:rsidRPr="007725AF" w:rsidTr="00545F67">
        <w:trPr>
          <w:cantSplit/>
          <w:trHeight w:val="7528"/>
          <w:jc w:val="center"/>
        </w:trPr>
        <w:tc>
          <w:tcPr>
            <w:tcW w:w="5529" w:type="dxa"/>
            <w:noWrap/>
          </w:tcPr>
          <w:p w:rsidR="005914A5" w:rsidRPr="00FE0B9C" w:rsidRDefault="005914A5" w:rsidP="005914A5">
            <w:pPr>
              <w:widowControl w:val="0"/>
              <w:tabs>
                <w:tab w:val="left" w:pos="5110"/>
              </w:tabs>
              <w:autoSpaceDE w:val="0"/>
              <w:autoSpaceDN w:val="0"/>
              <w:adjustRightInd w:val="0"/>
              <w:ind w:left="149" w:right="203"/>
              <w:jc w:val="both"/>
              <w:rPr>
                <w:bCs/>
                <w:sz w:val="21"/>
                <w:szCs w:val="21"/>
              </w:rPr>
            </w:pPr>
            <w:r w:rsidRPr="00FE0B9C">
              <w:rPr>
                <w:bCs/>
                <w:sz w:val="21"/>
                <w:szCs w:val="21"/>
              </w:rPr>
              <w:t>температуры, кашель или покашливание с выделением мокроты (возможно с кровью).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2"/>
                <w:szCs w:val="22"/>
              </w:rPr>
            </w:pPr>
            <w:r w:rsidRPr="00760AB9">
              <w:rPr>
                <w:b/>
                <w:bCs/>
                <w:i/>
                <w:sz w:val="22"/>
                <w:szCs w:val="22"/>
                <w:u w:val="single"/>
              </w:rPr>
              <w:t>Лечение</w:t>
            </w:r>
            <w:r w:rsidRPr="00760AB9">
              <w:rPr>
                <w:bCs/>
                <w:sz w:val="22"/>
                <w:szCs w:val="22"/>
              </w:rPr>
              <w:t xml:space="preserve">.  </w:t>
            </w:r>
          </w:p>
          <w:p w:rsidR="005914A5" w:rsidRPr="00FE0B9C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1"/>
                <w:szCs w:val="21"/>
              </w:rPr>
            </w:pPr>
            <w:r w:rsidRPr="00FE0B9C">
              <w:rPr>
                <w:bCs/>
                <w:sz w:val="21"/>
                <w:szCs w:val="21"/>
              </w:rPr>
              <w:t xml:space="preserve">Если вы заподозрили туберкулез у себя или  своих близких, немедленно обратитесь к врачу в противотуберкулезный диспансер. 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2"/>
                <w:szCs w:val="22"/>
              </w:rPr>
            </w:pPr>
            <w:r w:rsidRPr="00760AB9">
              <w:rPr>
                <w:b/>
                <w:bCs/>
                <w:i/>
                <w:sz w:val="22"/>
                <w:szCs w:val="22"/>
                <w:u w:val="single"/>
              </w:rPr>
              <w:t>Профилактика.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sz w:val="22"/>
                <w:szCs w:val="22"/>
              </w:rPr>
            </w:pPr>
            <w:r w:rsidRPr="00760AB9">
              <w:rPr>
                <w:bCs/>
                <w:sz w:val="22"/>
                <w:szCs w:val="22"/>
              </w:rPr>
              <w:t>Ежегодная флюорография органов грудной клетки.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2"/>
                <w:szCs w:val="22"/>
              </w:rPr>
            </w:pPr>
            <w:r w:rsidRPr="00760AB9">
              <w:rPr>
                <w:b/>
                <w:bCs/>
                <w:color w:val="990099"/>
              </w:rPr>
              <w:t>Описторхоз</w:t>
            </w:r>
            <w:r w:rsidRPr="00760AB9">
              <w:rPr>
                <w:b/>
                <w:bCs/>
                <w:sz w:val="22"/>
                <w:szCs w:val="22"/>
              </w:rPr>
              <w:t xml:space="preserve"> – </w:t>
            </w:r>
            <w:r w:rsidRPr="00760AB9">
              <w:rPr>
                <w:bCs/>
                <w:sz w:val="22"/>
                <w:szCs w:val="22"/>
              </w:rPr>
              <w:t>инфекционное заболевание с  поражением  печени.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2"/>
                <w:szCs w:val="22"/>
              </w:rPr>
            </w:pPr>
            <w:r w:rsidRPr="00760AB9">
              <w:rPr>
                <w:b/>
                <w:bCs/>
                <w:i/>
                <w:sz w:val="22"/>
                <w:szCs w:val="22"/>
                <w:u w:val="single"/>
              </w:rPr>
              <w:t>Способ заражения.</w:t>
            </w:r>
            <w:r w:rsidRPr="00760AB9">
              <w:rPr>
                <w:bCs/>
                <w:sz w:val="22"/>
                <w:szCs w:val="22"/>
              </w:rPr>
              <w:t xml:space="preserve"> </w:t>
            </w:r>
          </w:p>
          <w:p w:rsidR="005914A5" w:rsidRPr="00FE0B9C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1"/>
                <w:szCs w:val="21"/>
              </w:rPr>
            </w:pPr>
            <w:r w:rsidRPr="00FE0B9C">
              <w:rPr>
                <w:bCs/>
                <w:sz w:val="21"/>
                <w:szCs w:val="21"/>
              </w:rPr>
              <w:t>Происходит   при   употреблении   в  пищу   рыбы карповых пород в некачественно обработанном виде.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/>
                <w:bCs/>
                <w:sz w:val="22"/>
                <w:szCs w:val="22"/>
              </w:rPr>
            </w:pPr>
            <w:r w:rsidRPr="00760AB9">
              <w:rPr>
                <w:b/>
                <w:bCs/>
                <w:i/>
                <w:sz w:val="22"/>
                <w:szCs w:val="22"/>
                <w:u w:val="single"/>
              </w:rPr>
              <w:t>Признаки</w:t>
            </w:r>
            <w:r w:rsidRPr="00760AB9">
              <w:rPr>
                <w:b/>
                <w:bCs/>
                <w:sz w:val="22"/>
                <w:szCs w:val="22"/>
              </w:rPr>
              <w:t xml:space="preserve">.  </w:t>
            </w:r>
          </w:p>
          <w:p w:rsidR="005914A5" w:rsidRPr="00FE0B9C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1"/>
                <w:szCs w:val="21"/>
              </w:rPr>
            </w:pPr>
            <w:r w:rsidRPr="00FE0B9C">
              <w:rPr>
                <w:bCs/>
                <w:sz w:val="21"/>
                <w:szCs w:val="21"/>
              </w:rPr>
              <w:t xml:space="preserve">Острая фаза характеризуется повышением    температуры,   головной    болью, недомоганием, отеками,  сыпью, болями в мышцах,  суставах.   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2"/>
                <w:szCs w:val="22"/>
              </w:rPr>
            </w:pPr>
            <w:r w:rsidRPr="00760AB9">
              <w:rPr>
                <w:b/>
                <w:bCs/>
                <w:i/>
                <w:sz w:val="22"/>
                <w:szCs w:val="22"/>
                <w:u w:val="single"/>
              </w:rPr>
              <w:t>Лечение.</w:t>
            </w:r>
            <w:r w:rsidRPr="00760AB9">
              <w:rPr>
                <w:bCs/>
                <w:sz w:val="22"/>
                <w:szCs w:val="22"/>
              </w:rPr>
              <w:t xml:space="preserve"> </w:t>
            </w:r>
          </w:p>
          <w:p w:rsidR="005914A5" w:rsidRPr="00FE0B9C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1"/>
                <w:szCs w:val="21"/>
              </w:rPr>
            </w:pPr>
            <w:r w:rsidRPr="00FE0B9C">
              <w:rPr>
                <w:bCs/>
                <w:sz w:val="21"/>
                <w:szCs w:val="21"/>
              </w:rPr>
              <w:t>Для лечения применяют препараты, действующие на плоских червей. Применяются строго по назначению врача.</w:t>
            </w:r>
          </w:p>
          <w:p w:rsidR="005914A5" w:rsidRPr="00760AB9" w:rsidRDefault="005914A5" w:rsidP="005914A5">
            <w:pPr>
              <w:tabs>
                <w:tab w:val="left" w:pos="5110"/>
              </w:tabs>
              <w:ind w:left="149" w:right="203"/>
              <w:jc w:val="both"/>
              <w:rPr>
                <w:bCs/>
                <w:sz w:val="22"/>
                <w:szCs w:val="22"/>
              </w:rPr>
            </w:pPr>
            <w:r w:rsidRPr="00760AB9">
              <w:rPr>
                <w:b/>
                <w:bCs/>
                <w:i/>
                <w:sz w:val="22"/>
                <w:szCs w:val="22"/>
                <w:u w:val="single"/>
              </w:rPr>
              <w:t>Профилактика.</w:t>
            </w:r>
            <w:r w:rsidRPr="00760AB9">
              <w:rPr>
                <w:bCs/>
                <w:sz w:val="22"/>
                <w:szCs w:val="22"/>
              </w:rPr>
              <w:t xml:space="preserve"> </w:t>
            </w:r>
          </w:p>
          <w:p w:rsidR="00B732E2" w:rsidRPr="007E11C2" w:rsidRDefault="005914A5" w:rsidP="005914A5">
            <w:pPr>
              <w:jc w:val="both"/>
            </w:pPr>
            <w:r w:rsidRPr="00FE0B9C">
              <w:rPr>
                <w:bCs/>
                <w:sz w:val="21"/>
                <w:szCs w:val="21"/>
              </w:rPr>
              <w:t xml:space="preserve">Меры личной профилактики просты: варить   рыбу    в    течение   15   минут; жарить в  жире до 20 минут; солить мелкую рыбу в течение 14 дней, крупную в течение 40 суток с добавлением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E0B9C">
                <w:rPr>
                  <w:bCs/>
                  <w:sz w:val="21"/>
                  <w:szCs w:val="21"/>
                </w:rPr>
                <w:t>2 кг</w:t>
              </w:r>
            </w:smartTag>
            <w:r w:rsidRPr="00FE0B9C">
              <w:rPr>
                <w:bCs/>
                <w:sz w:val="21"/>
                <w:szCs w:val="21"/>
              </w:rPr>
              <w:t xml:space="preserve"> соли на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E0B9C">
                <w:rPr>
                  <w:bCs/>
                  <w:sz w:val="21"/>
                  <w:szCs w:val="21"/>
                </w:rPr>
                <w:t>10 кг</w:t>
              </w:r>
            </w:smartTag>
            <w:r w:rsidRPr="00FE0B9C">
              <w:rPr>
                <w:bCs/>
                <w:sz w:val="21"/>
                <w:szCs w:val="21"/>
              </w:rPr>
              <w:t xml:space="preserve"> рыбы. Личинки </w:t>
            </w:r>
            <w:proofErr w:type="spellStart"/>
            <w:r w:rsidRPr="00FE0B9C">
              <w:rPr>
                <w:bCs/>
                <w:sz w:val="21"/>
                <w:szCs w:val="21"/>
              </w:rPr>
              <w:t>описторхий</w:t>
            </w:r>
            <w:proofErr w:type="spellEnd"/>
            <w:r w:rsidRPr="00FE0B9C">
              <w:rPr>
                <w:bCs/>
                <w:sz w:val="21"/>
                <w:szCs w:val="21"/>
              </w:rPr>
              <w:t xml:space="preserve"> погибают и при низкой температуре (минус 40 градусов в толще рыбы) в течение 7 часов</w:t>
            </w:r>
            <w:r w:rsidRPr="00FE0B9C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528" w:type="dxa"/>
            <w:noWrap/>
          </w:tcPr>
          <w:p w:rsidR="0043112D" w:rsidRPr="002A0652" w:rsidRDefault="0043112D" w:rsidP="0043112D">
            <w:pPr>
              <w:ind w:left="148" w:right="61"/>
              <w:jc w:val="both"/>
              <w:rPr>
                <w:bCs/>
                <w:sz w:val="22"/>
                <w:szCs w:val="22"/>
              </w:rPr>
            </w:pPr>
            <w:r w:rsidRPr="002A0652">
              <w:rPr>
                <w:b/>
                <w:bCs/>
                <w:color w:val="990099"/>
                <w:sz w:val="22"/>
                <w:szCs w:val="22"/>
              </w:rPr>
              <w:t>Пищевые (алкогольные) отравления</w:t>
            </w:r>
            <w:r w:rsidRPr="002A0652">
              <w:rPr>
                <w:b/>
                <w:bCs/>
                <w:sz w:val="22"/>
                <w:szCs w:val="22"/>
              </w:rPr>
              <w:t xml:space="preserve"> – </w:t>
            </w:r>
            <w:r w:rsidRPr="002A0652">
              <w:rPr>
                <w:bCs/>
                <w:sz w:val="22"/>
                <w:szCs w:val="22"/>
              </w:rPr>
              <w:t xml:space="preserve">это </w:t>
            </w:r>
            <w:r w:rsidRPr="002A0652">
              <w:rPr>
                <w:sz w:val="22"/>
                <w:szCs w:val="22"/>
              </w:rPr>
              <w:t>заболевания, вызванные употреблением в пищу (питье) зараженного бактериями или токсинами продукта.</w:t>
            </w:r>
          </w:p>
          <w:p w:rsidR="0043112D" w:rsidRPr="002A0652" w:rsidRDefault="0043112D" w:rsidP="0043112D">
            <w:pPr>
              <w:ind w:left="148" w:right="61"/>
              <w:jc w:val="both"/>
              <w:rPr>
                <w:bCs/>
                <w:sz w:val="22"/>
                <w:szCs w:val="22"/>
              </w:rPr>
            </w:pPr>
            <w:r w:rsidRPr="002A0652">
              <w:rPr>
                <w:b/>
                <w:bCs/>
                <w:i/>
                <w:sz w:val="22"/>
                <w:szCs w:val="22"/>
                <w:u w:val="single"/>
              </w:rPr>
              <w:t>Способ заражения</w:t>
            </w:r>
          </w:p>
          <w:p w:rsidR="0043112D" w:rsidRPr="002A0652" w:rsidRDefault="0043112D" w:rsidP="0043112D">
            <w:pPr>
              <w:ind w:left="148" w:right="61"/>
              <w:jc w:val="both"/>
              <w:rPr>
                <w:bCs/>
                <w:sz w:val="21"/>
                <w:szCs w:val="21"/>
              </w:rPr>
            </w:pPr>
            <w:r w:rsidRPr="002A0652">
              <w:rPr>
                <w:bCs/>
                <w:sz w:val="21"/>
                <w:szCs w:val="21"/>
              </w:rPr>
              <w:t>Отравление происходит при попадании в организм ядовитых веществ.</w:t>
            </w:r>
          </w:p>
          <w:p w:rsidR="0043112D" w:rsidRPr="002A0652" w:rsidRDefault="0043112D" w:rsidP="0043112D">
            <w:pPr>
              <w:ind w:left="148" w:right="61"/>
              <w:jc w:val="both"/>
              <w:rPr>
                <w:b/>
                <w:bCs/>
                <w:sz w:val="22"/>
                <w:szCs w:val="22"/>
              </w:rPr>
            </w:pPr>
            <w:r w:rsidRPr="002A0652">
              <w:rPr>
                <w:b/>
                <w:bCs/>
                <w:i/>
                <w:sz w:val="22"/>
                <w:szCs w:val="22"/>
                <w:u w:val="single"/>
              </w:rPr>
              <w:t>Признаки</w:t>
            </w:r>
          </w:p>
          <w:p w:rsidR="0043112D" w:rsidRPr="002A0652" w:rsidRDefault="0043112D" w:rsidP="0043112D">
            <w:pPr>
              <w:ind w:left="148" w:right="61"/>
              <w:jc w:val="both"/>
              <w:rPr>
                <w:b/>
                <w:bCs/>
                <w:sz w:val="21"/>
                <w:szCs w:val="21"/>
              </w:rPr>
            </w:pPr>
            <w:r w:rsidRPr="002A0652">
              <w:rPr>
                <w:sz w:val="21"/>
                <w:szCs w:val="21"/>
              </w:rPr>
              <w:t xml:space="preserve">Признаками кишечного (алкогольного) отравления являются головная боль, тошнота, </w:t>
            </w:r>
            <w:hyperlink r:id="rId9" w:history="1">
              <w:r w:rsidRPr="002A0652">
                <w:rPr>
                  <w:rStyle w:val="a6"/>
                  <w:color w:val="auto"/>
                  <w:sz w:val="21"/>
                  <w:szCs w:val="21"/>
                </w:rPr>
                <w:t>рвота</w:t>
              </w:r>
            </w:hyperlink>
            <w:r w:rsidRPr="002A0652">
              <w:rPr>
                <w:sz w:val="21"/>
                <w:szCs w:val="21"/>
              </w:rPr>
              <w:t xml:space="preserve">, диарея, периодическая боль и спазмы в животе, резкое повышение температуры, до 39-40 градусов. </w:t>
            </w:r>
          </w:p>
          <w:p w:rsidR="0043112D" w:rsidRPr="002A0652" w:rsidRDefault="0043112D" w:rsidP="0043112D">
            <w:pPr>
              <w:ind w:left="148" w:right="61"/>
              <w:jc w:val="both"/>
              <w:rPr>
                <w:bCs/>
                <w:sz w:val="22"/>
                <w:szCs w:val="22"/>
              </w:rPr>
            </w:pPr>
            <w:r w:rsidRPr="002A0652">
              <w:rPr>
                <w:b/>
                <w:bCs/>
                <w:i/>
                <w:sz w:val="22"/>
                <w:szCs w:val="22"/>
                <w:u w:val="single"/>
              </w:rPr>
              <w:t>Лечение</w:t>
            </w:r>
          </w:p>
          <w:p w:rsidR="0043112D" w:rsidRPr="002A0652" w:rsidRDefault="0043112D" w:rsidP="0043112D">
            <w:pPr>
              <w:ind w:left="148" w:right="61"/>
              <w:jc w:val="both"/>
              <w:rPr>
                <w:bCs/>
                <w:sz w:val="21"/>
                <w:szCs w:val="21"/>
              </w:rPr>
            </w:pPr>
            <w:r w:rsidRPr="002A0652">
              <w:rPr>
                <w:sz w:val="21"/>
                <w:szCs w:val="21"/>
              </w:rPr>
              <w:t>Необход</w:t>
            </w:r>
            <w:r w:rsidRPr="002A0652">
              <w:rPr>
                <w:b/>
                <w:sz w:val="21"/>
                <w:szCs w:val="21"/>
              </w:rPr>
              <w:t>и</w:t>
            </w:r>
            <w:r w:rsidRPr="002A0652">
              <w:rPr>
                <w:sz w:val="21"/>
                <w:szCs w:val="21"/>
              </w:rPr>
              <w:t>мо активизировать рвоту с помощью обильного питья (до 2-х литров).</w:t>
            </w:r>
            <w:r w:rsidRPr="002A0652">
              <w:rPr>
                <w:bCs/>
                <w:sz w:val="21"/>
                <w:szCs w:val="21"/>
              </w:rPr>
              <w:t xml:space="preserve"> </w:t>
            </w:r>
            <w:r w:rsidRPr="002A0652">
              <w:rPr>
                <w:sz w:val="21"/>
                <w:szCs w:val="21"/>
              </w:rPr>
              <w:t>Токсины следует сорбировать с помощью активированного угля. Его принимают из расчета 1 таблетка на каждые 10 килограммов веса тела, 3 раза в день. При сильных коликах недопустим прием антибиотиков или спазмолитиков, единственное, что разрешается выпить – это таблетка Но-шпы, и обязательно, обратиться к врачу.</w:t>
            </w:r>
          </w:p>
          <w:p w:rsidR="0043112D" w:rsidRPr="002A0652" w:rsidRDefault="0043112D" w:rsidP="0043112D">
            <w:pPr>
              <w:ind w:left="148" w:right="61"/>
              <w:jc w:val="both"/>
              <w:rPr>
                <w:bCs/>
                <w:sz w:val="22"/>
                <w:szCs w:val="22"/>
              </w:rPr>
            </w:pPr>
            <w:r w:rsidRPr="002A0652">
              <w:rPr>
                <w:b/>
                <w:bCs/>
                <w:i/>
                <w:sz w:val="22"/>
                <w:szCs w:val="22"/>
                <w:u w:val="single"/>
              </w:rPr>
              <w:t>Профилактика</w:t>
            </w:r>
          </w:p>
          <w:p w:rsidR="00B732E2" w:rsidRPr="007725AF" w:rsidRDefault="0043112D" w:rsidP="0043112D">
            <w:pPr>
              <w:ind w:left="177" w:right="139"/>
              <w:jc w:val="both"/>
              <w:rPr>
                <w:sz w:val="8"/>
                <w:szCs w:val="8"/>
              </w:rPr>
            </w:pPr>
            <w:r w:rsidRPr="002A0652">
              <w:rPr>
                <w:sz w:val="21"/>
                <w:szCs w:val="21"/>
              </w:rPr>
              <w:t>Необходимо регулярно мыть руки с мылом, перед и после приема пищи, а также после каждого посещения общественных мест (рынки, магазины, больницы, офисы, транспорт),</w:t>
            </w:r>
            <w:r w:rsidRPr="002A0652">
              <w:rPr>
                <w:b/>
                <w:i/>
                <w:noProof/>
                <w:color w:val="FF0000"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9BDD4C" wp14:editId="4F85784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-7989570</wp:posOffset>
                      </wp:positionV>
                      <wp:extent cx="0" cy="0"/>
                      <wp:effectExtent l="9525" t="59055" r="19050" b="5524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-629.1pt" to="-2in,-6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">
                      <v:stroke endarrow="block"/>
                    </v:line>
                  </w:pict>
                </mc:Fallback>
              </mc:AlternateContent>
            </w:r>
            <w:r w:rsidRPr="002A0652">
              <w:rPr>
                <w:sz w:val="21"/>
                <w:szCs w:val="21"/>
              </w:rPr>
              <w:t xml:space="preserve"> тщательно мыть горячей водой овощи и фрукты. При покупке продуктов питания обращать внимания на условия их хранения, сроки реализации, внешний вид.</w:t>
            </w:r>
          </w:p>
        </w:tc>
      </w:tr>
    </w:tbl>
    <w:p w:rsidR="00B732E2" w:rsidRDefault="00B732E2" w:rsidP="00B732E2"/>
    <w:tbl>
      <w:tblPr>
        <w:tblStyle w:val="a3"/>
        <w:tblW w:w="11057" w:type="dxa"/>
        <w:jc w:val="center"/>
        <w:tblBorders>
          <w:top w:val="thinThickThinLargeGap" w:sz="24" w:space="0" w:color="1F497D" w:themeColor="text2"/>
          <w:left w:val="thinThickThinLargeGap" w:sz="24" w:space="0" w:color="1F497D" w:themeColor="text2"/>
          <w:bottom w:val="thinThickThinLargeGap" w:sz="24" w:space="0" w:color="1F497D" w:themeColor="text2"/>
          <w:right w:val="thinThickThinLargeGap" w:sz="24" w:space="0" w:color="1F497D" w:themeColor="text2"/>
          <w:insideH w:val="thinThickThinLargeGap" w:sz="24" w:space="0" w:color="1F497D" w:themeColor="text2"/>
          <w:insideV w:val="thinThickThinLargeGap" w:sz="2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B732E2" w:rsidRPr="002A0652" w:rsidTr="005914A5">
        <w:trPr>
          <w:cantSplit/>
          <w:trHeight w:val="7371"/>
          <w:jc w:val="center"/>
        </w:trPr>
        <w:tc>
          <w:tcPr>
            <w:tcW w:w="5529" w:type="dxa"/>
            <w:noWrap/>
          </w:tcPr>
          <w:p w:rsidR="005914A5" w:rsidRPr="000145B2" w:rsidRDefault="005914A5" w:rsidP="005914A5">
            <w:pPr>
              <w:jc w:val="center"/>
              <w:rPr>
                <w:b/>
                <w:color w:val="990099"/>
              </w:rPr>
            </w:pPr>
            <w:r w:rsidRPr="000145B2">
              <w:rPr>
                <w:b/>
                <w:color w:val="990099"/>
              </w:rPr>
              <w:lastRenderedPageBreak/>
              <w:t>Первая помощь при обморожении (отморожении)</w:t>
            </w:r>
          </w:p>
          <w:p w:rsidR="00B732E2" w:rsidRPr="007E11C2" w:rsidRDefault="005914A5" w:rsidP="0043112D">
            <w:pPr>
              <w:ind w:left="149" w:right="203" w:firstLine="14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C16B719" wp14:editId="4E7B00F7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57150</wp:posOffset>
                  </wp:positionV>
                  <wp:extent cx="3108325" cy="4246880"/>
                  <wp:effectExtent l="0" t="0" r="0" b="1270"/>
                  <wp:wrapNone/>
                  <wp:docPr id="30" name="Рисунок 30" descr="chilblain01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blain01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325" cy="424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noWrap/>
          </w:tcPr>
          <w:p w:rsidR="00B732E2" w:rsidRPr="002A0652" w:rsidRDefault="005914A5" w:rsidP="0043112D">
            <w:pPr>
              <w:ind w:left="148" w:right="61"/>
              <w:jc w:val="both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06368" behindDoc="0" locked="0" layoutInCell="1" allowOverlap="1" wp14:anchorId="5FE0D720" wp14:editId="4FA9C6D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101600</wp:posOffset>
                  </wp:positionV>
                  <wp:extent cx="3095625" cy="4565015"/>
                  <wp:effectExtent l="0" t="0" r="9525" b="6985"/>
                  <wp:wrapNone/>
                  <wp:docPr id="29" name="Рисунок 29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56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32E2" w:rsidRPr="002A0652" w:rsidTr="00637EBD">
        <w:trPr>
          <w:cantSplit/>
          <w:trHeight w:val="7861"/>
          <w:jc w:val="center"/>
        </w:trPr>
        <w:tc>
          <w:tcPr>
            <w:tcW w:w="5529" w:type="dxa"/>
            <w:tcBorders>
              <w:bottom w:val="thinThickThinLargeGap" w:sz="24" w:space="0" w:color="1F497D" w:themeColor="text2"/>
            </w:tcBorders>
            <w:noWrap/>
          </w:tcPr>
          <w:p w:rsidR="00B732E2" w:rsidRPr="00CC514A" w:rsidRDefault="005914A5" w:rsidP="0043112D">
            <w:pPr>
              <w:ind w:left="149" w:right="203" w:firstLine="142"/>
              <w:jc w:val="both"/>
              <w:rPr>
                <w:highlight w:val="yellow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713536" behindDoc="0" locked="0" layoutInCell="1" allowOverlap="1" wp14:anchorId="3A2EA5F5" wp14:editId="2AA1701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29210</wp:posOffset>
                  </wp:positionV>
                  <wp:extent cx="3238782" cy="4602480"/>
                  <wp:effectExtent l="0" t="0" r="0" b="7620"/>
                  <wp:wrapNone/>
                  <wp:docPr id="31" name="Рисунок 31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2" r="50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782" cy="46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bottom w:val="thinThickThinLargeGap" w:sz="24" w:space="0" w:color="1F497D" w:themeColor="text2"/>
            </w:tcBorders>
            <w:noWrap/>
          </w:tcPr>
          <w:p w:rsidR="005914A5" w:rsidRPr="00760AB9" w:rsidRDefault="0043112D" w:rsidP="005914A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990099"/>
                <w:sz w:val="28"/>
                <w:szCs w:val="28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14A5">
              <w:rPr>
                <w:b/>
                <w:i/>
                <w:noProof/>
                <w:color w:val="990099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55CBCB" wp14:editId="0C77EF62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-7989570</wp:posOffset>
                      </wp:positionV>
                      <wp:extent cx="0" cy="0"/>
                      <wp:effectExtent l="9525" t="59055" r="19050" b="5524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in,-629.1pt" to="-2in,-6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">
                      <v:stroke endarrow="block"/>
                    </v:line>
                  </w:pict>
                </mc:Fallback>
              </mc:AlternateContent>
            </w:r>
            <w:r w:rsidR="005914A5" w:rsidRPr="00760AB9">
              <w:rPr>
                <w:b/>
                <w:i/>
                <w:color w:val="990099"/>
                <w:sz w:val="28"/>
                <w:szCs w:val="28"/>
                <w:u w:val="single"/>
              </w:rPr>
              <w:t>От спасенных</w:t>
            </w:r>
          </w:p>
          <w:p w:rsidR="005914A5" w:rsidRPr="00760AB9" w:rsidRDefault="005914A5" w:rsidP="005914A5">
            <w:pPr>
              <w:jc w:val="center"/>
              <w:rPr>
                <w:b/>
                <w:sz w:val="16"/>
                <w:szCs w:val="16"/>
              </w:rPr>
            </w:pP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>«Альтернативой» шанс нам выдан</w:t>
            </w:r>
            <w:r>
              <w:t>,</w:t>
            </w:r>
          </w:p>
          <w:p w:rsidR="005914A5" w:rsidRPr="0083322F" w:rsidRDefault="005914A5" w:rsidP="005914A5">
            <w:pPr>
              <w:ind w:left="148"/>
              <w:jc w:val="both"/>
            </w:pPr>
            <w:r>
              <w:rPr>
                <w:b/>
                <w:noProof/>
                <w:color w:val="990099"/>
                <w:sz w:val="32"/>
                <w:szCs w:val="32"/>
              </w:rPr>
              <w:drawing>
                <wp:anchor distT="0" distB="0" distL="114300" distR="114300" simplePos="0" relativeHeight="251711488" behindDoc="0" locked="0" layoutInCell="1" allowOverlap="1" wp14:anchorId="702744C3" wp14:editId="2D85D597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148590</wp:posOffset>
                  </wp:positionV>
                  <wp:extent cx="914400" cy="1383665"/>
                  <wp:effectExtent l="0" t="0" r="0" b="6985"/>
                  <wp:wrapNone/>
                  <wp:docPr id="21" name="Рисунок 21" descr="SUC30054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C30054 - коп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57"/>
                          <a:stretch/>
                        </pic:blipFill>
                        <pic:spPr bwMode="auto">
                          <a:xfrm>
                            <a:off x="0" y="0"/>
                            <a:ext cx="91440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22F">
              <w:t>Иными в мир вернуться вновь.</w:t>
            </w: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>Забыто прошлое, обиды</w:t>
            </w:r>
            <w:r>
              <w:t>,</w:t>
            </w: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 xml:space="preserve">Воскресла к </w:t>
            </w:r>
            <w:proofErr w:type="gramStart"/>
            <w:r w:rsidRPr="0083322F">
              <w:t>ближнему</w:t>
            </w:r>
            <w:proofErr w:type="gramEnd"/>
            <w:r w:rsidRPr="0083322F">
              <w:t xml:space="preserve"> любовь!</w:t>
            </w:r>
            <w:r w:rsidRPr="00760AB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914A5" w:rsidRPr="0083322F" w:rsidRDefault="005914A5" w:rsidP="005914A5">
            <w:pPr>
              <w:ind w:left="148"/>
              <w:jc w:val="both"/>
            </w:pP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>Подобных мест  в России мало</w:t>
            </w:r>
            <w:r>
              <w:t>,</w:t>
            </w: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 xml:space="preserve">Где </w:t>
            </w:r>
            <w:proofErr w:type="gramStart"/>
            <w:r w:rsidRPr="0083322F">
              <w:t>падшим</w:t>
            </w:r>
            <w:proofErr w:type="gramEnd"/>
            <w:r w:rsidRPr="0083322F">
              <w:t xml:space="preserve"> руку подадут.</w:t>
            </w: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 xml:space="preserve">Гнала по жизни нас опала, </w:t>
            </w: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>Молва и власти</w:t>
            </w:r>
            <w:r>
              <w:t>,</w:t>
            </w:r>
            <w:r w:rsidRPr="0083322F">
              <w:t xml:space="preserve"> ну, а тут!</w:t>
            </w:r>
          </w:p>
          <w:p w:rsidR="005914A5" w:rsidRPr="0083322F" w:rsidRDefault="005914A5" w:rsidP="005914A5">
            <w:pPr>
              <w:ind w:left="148"/>
              <w:jc w:val="both"/>
            </w:pP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>Поклон земной от нас Вам</w:t>
            </w:r>
            <w:r>
              <w:t>,</w:t>
            </w:r>
            <w:r w:rsidRPr="0083322F">
              <w:t xml:space="preserve"> Люди,</w:t>
            </w: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>Что не оставили в беде</w:t>
            </w:r>
            <w:r>
              <w:t>.</w:t>
            </w:r>
          </w:p>
          <w:p w:rsidR="005914A5" w:rsidRPr="0083322F" w:rsidRDefault="005914A5" w:rsidP="005914A5">
            <w:pPr>
              <w:ind w:left="148"/>
              <w:jc w:val="both"/>
            </w:pPr>
            <w:r w:rsidRPr="0083322F">
              <w:t>Бог видит, он Вас не забудет,</w:t>
            </w:r>
          </w:p>
          <w:p w:rsidR="005914A5" w:rsidRDefault="005914A5" w:rsidP="005914A5">
            <w:pPr>
              <w:ind w:left="148"/>
            </w:pPr>
            <w:r w:rsidRPr="0083322F">
              <w:t>Воздаст на праведном суде!</w:t>
            </w:r>
          </w:p>
          <w:p w:rsidR="005914A5" w:rsidRDefault="005914A5" w:rsidP="005914A5">
            <w:pPr>
              <w:jc w:val="center"/>
              <w:rPr>
                <w:i/>
                <w:color w:val="990099"/>
              </w:rPr>
            </w:pPr>
            <w:r w:rsidRPr="00760AB9">
              <w:rPr>
                <w:i/>
                <w:color w:val="990099"/>
              </w:rPr>
              <w:t xml:space="preserve">Человеческая душа бесценна, </w:t>
            </w:r>
          </w:p>
          <w:p w:rsidR="005914A5" w:rsidRPr="00760AB9" w:rsidRDefault="005914A5" w:rsidP="005914A5">
            <w:pPr>
              <w:jc w:val="center"/>
              <w:rPr>
                <w:i/>
                <w:color w:val="990099"/>
              </w:rPr>
            </w:pPr>
            <w:r w:rsidRPr="00760AB9">
              <w:rPr>
                <w:i/>
                <w:color w:val="990099"/>
              </w:rPr>
              <w:t>кто спасает людские души – свят!</w:t>
            </w:r>
          </w:p>
          <w:p w:rsidR="005914A5" w:rsidRPr="00760AB9" w:rsidRDefault="005914A5" w:rsidP="005914A5">
            <w:pPr>
              <w:jc w:val="center"/>
              <w:rPr>
                <w:i/>
                <w:color w:val="990099"/>
              </w:rPr>
            </w:pPr>
            <w:r w:rsidRPr="00760AB9">
              <w:rPr>
                <w:i/>
                <w:color w:val="990099"/>
              </w:rPr>
              <w:t>Я Вас искренне люблю!</w:t>
            </w:r>
          </w:p>
          <w:p w:rsidR="005914A5" w:rsidRPr="00760AB9" w:rsidRDefault="005914A5" w:rsidP="005914A5">
            <w:pPr>
              <w:jc w:val="right"/>
              <w:rPr>
                <w:i/>
                <w:color w:val="990099"/>
              </w:rPr>
            </w:pPr>
            <w:r w:rsidRPr="00760AB9">
              <w:rPr>
                <w:i/>
                <w:color w:val="990099"/>
              </w:rPr>
              <w:t xml:space="preserve"> А. Костюченко</w:t>
            </w:r>
          </w:p>
          <w:p w:rsidR="00B732E2" w:rsidRPr="00CC514A" w:rsidRDefault="005914A5" w:rsidP="005914A5">
            <w:pPr>
              <w:ind w:left="148" w:right="61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25FD94D" wp14:editId="3220117A">
                  <wp:extent cx="1737360" cy="1155300"/>
                  <wp:effectExtent l="0" t="0" r="0" b="6985"/>
                  <wp:docPr id="23" name="Рисунок 23" descr="Описание: https://scontent-b-ams.xx.fbcdn.net/hphotos-xpa1/v/t1.0-9/10653317_867491323275940_1629661815725698967_n.jpg?oh=421d177850cf7ca994f1ee73880fb3f9&amp;oe=5482B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s://scontent-b-ams.xx.fbcdn.net/hphotos-xpa1/v/t1.0-9/10653317_867491323275940_1629661815725698967_n.jpg?oh=421d177850cf7ca994f1ee73880fb3f9&amp;oe=5482B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5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2E2" w:rsidRDefault="00B732E2" w:rsidP="00637EBD">
      <w:bookmarkStart w:id="0" w:name="_GoBack"/>
      <w:bookmarkEnd w:id="0"/>
    </w:p>
    <w:sectPr w:rsidR="00B732E2" w:rsidSect="00B732E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729"/>
    <w:multiLevelType w:val="hybridMultilevel"/>
    <w:tmpl w:val="EC447F9C"/>
    <w:lvl w:ilvl="0" w:tplc="209A1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445E2"/>
    <w:multiLevelType w:val="hybridMultilevel"/>
    <w:tmpl w:val="B1BE53C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F317C6E"/>
    <w:multiLevelType w:val="hybridMultilevel"/>
    <w:tmpl w:val="BBD0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2040"/>
    <w:multiLevelType w:val="hybridMultilevel"/>
    <w:tmpl w:val="D402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392E"/>
    <w:multiLevelType w:val="hybridMultilevel"/>
    <w:tmpl w:val="B61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1E51"/>
    <w:multiLevelType w:val="hybridMultilevel"/>
    <w:tmpl w:val="E7345F54"/>
    <w:lvl w:ilvl="0" w:tplc="76B446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2D"/>
    <w:rsid w:val="001503C0"/>
    <w:rsid w:val="0028362D"/>
    <w:rsid w:val="0043112D"/>
    <w:rsid w:val="00545F67"/>
    <w:rsid w:val="005914A5"/>
    <w:rsid w:val="00637EBD"/>
    <w:rsid w:val="00AA575B"/>
    <w:rsid w:val="00B732E2"/>
    <w:rsid w:val="00CC514A"/>
    <w:rsid w:val="00E44605"/>
    <w:rsid w:val="00F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gline">
    <w:name w:val="msotagline"/>
    <w:rsid w:val="00B732E2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73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7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B732E2"/>
    <w:rPr>
      <w:strike w:val="0"/>
      <w:dstrike w:val="0"/>
      <w:color w:val="00807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agline">
    <w:name w:val="msotagline"/>
    <w:rsid w:val="00B732E2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73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73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B732E2"/>
    <w:rPr>
      <w:strike w:val="0"/>
      <w:dstrike w:val="0"/>
      <w:color w:val="00807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health.mail.ru/disease/rvo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6</cp:revision>
  <cp:lastPrinted>2023-05-31T10:21:00Z</cp:lastPrinted>
  <dcterms:created xsi:type="dcterms:W3CDTF">2023-05-10T11:19:00Z</dcterms:created>
  <dcterms:modified xsi:type="dcterms:W3CDTF">2023-07-25T07:56:00Z</dcterms:modified>
</cp:coreProperties>
</file>